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AE" w:rsidRDefault="005B6555" w:rsidP="005B6555">
      <w:pPr>
        <w:shd w:val="clear" w:color="auto" w:fill="FFFFFF"/>
        <w:spacing w:after="0" w:line="240" w:lineRule="auto"/>
        <w:jc w:val="center"/>
        <w:rPr>
          <w:rFonts w:ascii="Rockwell" w:eastAsia="Times New Roman" w:hAnsi="Rockwell" w:cs="Arial"/>
          <w:b/>
          <w:bCs/>
          <w:color w:val="FF0000"/>
        </w:rPr>
      </w:pPr>
      <w:r>
        <w:rPr>
          <w:rFonts w:ascii="Rockwell" w:eastAsia="Times New Roman" w:hAnsi="Rockwell" w:cs="Arial"/>
          <w:b/>
          <w:bCs/>
          <w:color w:val="FF0000"/>
        </w:rPr>
        <w:t>MOST URGENT PLS</w:t>
      </w:r>
      <w:r w:rsidR="007B519E">
        <w:rPr>
          <w:rFonts w:ascii="Rockwell" w:eastAsia="Times New Roman" w:hAnsi="Rockwell" w:cs="Arial"/>
          <w:b/>
          <w:bCs/>
          <w:color w:val="FF0000"/>
        </w:rPr>
        <w:t>.</w:t>
      </w:r>
      <w:r>
        <w:rPr>
          <w:rFonts w:ascii="Rockwell" w:eastAsia="Times New Roman" w:hAnsi="Rockwell" w:cs="Arial"/>
          <w:b/>
          <w:bCs/>
          <w:color w:val="FF0000"/>
        </w:rPr>
        <w:t xml:space="preserve">! </w:t>
      </w:r>
    </w:p>
    <w:p w:rsidR="00135772" w:rsidRPr="004B2A96" w:rsidRDefault="005B6555" w:rsidP="004B2A96">
      <w:pPr>
        <w:shd w:val="clear" w:color="auto" w:fill="FFFFFF"/>
        <w:spacing w:after="0" w:line="240" w:lineRule="auto"/>
        <w:jc w:val="center"/>
        <w:rPr>
          <w:rFonts w:ascii="Times New Roman" w:eastAsia="Times New Roman" w:hAnsi="Times New Roman" w:cs="Times New Roman"/>
          <w:color w:val="FF0000"/>
          <w:sz w:val="32"/>
          <w:szCs w:val="32"/>
        </w:rPr>
      </w:pPr>
      <w:r w:rsidRPr="003D72BD">
        <w:rPr>
          <w:rFonts w:ascii="Rockwell" w:eastAsia="Times New Roman" w:hAnsi="Rockwell" w:cs="Times New Roman"/>
          <w:b/>
          <w:bCs/>
          <w:color w:val="FF0000"/>
          <w:sz w:val="32"/>
          <w:szCs w:val="32"/>
        </w:rPr>
        <w:t>COME &amp; MEET YOUR DESIRED IMPORTERS</w:t>
      </w:r>
      <w:r>
        <w:rPr>
          <w:rFonts w:ascii="Rockwell" w:eastAsia="Times New Roman" w:hAnsi="Rockwell" w:cs="Times New Roman"/>
          <w:b/>
          <w:bCs/>
          <w:color w:val="FF0000"/>
          <w:sz w:val="32"/>
          <w:szCs w:val="32"/>
        </w:rPr>
        <w:t>&amp;</w:t>
      </w:r>
      <w:r w:rsidRPr="00A27C7B">
        <w:rPr>
          <w:rFonts w:ascii="Rockwell" w:eastAsia="Times New Roman" w:hAnsi="Rockwell" w:cs="Times New Roman"/>
          <w:b/>
          <w:bCs/>
          <w:color w:val="FF0000"/>
          <w:sz w:val="32"/>
          <w:szCs w:val="32"/>
        </w:rPr>
        <w:t xml:space="preserve"> BUYERS</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color w:val="222222"/>
        </w:rPr>
        <w:t> </w:t>
      </w: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b/>
          <w:bCs/>
          <w:color w:val="222222"/>
        </w:rPr>
        <w:t>Season’s Warm Greetings from CAPEXIL – India’s Premier International Trade Facilitation &amp; Export Promotion Council under the Ministry of Commerce &amp; Industry, Govt. of India.</w:t>
      </w: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color w:val="222222"/>
        </w:rPr>
        <w:t> </w:t>
      </w: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b/>
          <w:bCs/>
          <w:color w:val="002060"/>
        </w:rPr>
        <w:t>At the outset, the Council expresses its sincere gratitude for your continuous co-operation and support which you have extended in all these years by actively participating in the trade &amp; export promotional events being organized by Council every year.</w:t>
      </w: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b/>
          <w:bCs/>
          <w:color w:val="002060"/>
        </w:rPr>
        <w:t> </w:t>
      </w: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color w:val="222222"/>
        </w:rPr>
        <w:t xml:space="preserve">With immense pleasure, we would like to inform your good self that CAPEXIL is once again organising the </w:t>
      </w:r>
      <w:r w:rsidR="00274873">
        <w:rPr>
          <w:rFonts w:ascii="Rockwell" w:eastAsia="Times New Roman" w:hAnsi="Rockwell" w:cs="Times New Roman"/>
          <w:color w:val="222222"/>
        </w:rPr>
        <w:t>4</w:t>
      </w:r>
      <w:r w:rsidR="00274873" w:rsidRPr="00274873">
        <w:rPr>
          <w:rFonts w:ascii="Rockwell" w:eastAsia="Times New Roman" w:hAnsi="Rockwell" w:cs="Times New Roman"/>
          <w:color w:val="222222"/>
          <w:vertAlign w:val="superscript"/>
        </w:rPr>
        <w:t>th</w:t>
      </w:r>
      <w:r w:rsidRPr="00135772">
        <w:rPr>
          <w:rFonts w:ascii="Rockwell" w:eastAsia="Times New Roman" w:hAnsi="Rockwell" w:cs="Times New Roman"/>
          <w:color w:val="222222"/>
        </w:rPr>
        <w:t>edition of India’s Global Sourcing Show viz. CAPINDIA-2018 covering Construction &amp; Building Materials, Mining Products, Books</w:t>
      </w:r>
      <w:r w:rsidR="00274873">
        <w:rPr>
          <w:rFonts w:ascii="Rockwell" w:eastAsia="Times New Roman" w:hAnsi="Rockwell" w:cs="Times New Roman"/>
          <w:color w:val="222222"/>
        </w:rPr>
        <w:t xml:space="preserve">, </w:t>
      </w:r>
      <w:r w:rsidRPr="00135772">
        <w:rPr>
          <w:rFonts w:ascii="Rockwell" w:eastAsia="Times New Roman" w:hAnsi="Rockwell" w:cs="Times New Roman"/>
          <w:color w:val="222222"/>
        </w:rPr>
        <w:t>Publications</w:t>
      </w:r>
      <w:r w:rsidR="00274873">
        <w:rPr>
          <w:rFonts w:ascii="Rockwell" w:eastAsia="Times New Roman" w:hAnsi="Rockwell" w:cs="Times New Roman"/>
          <w:color w:val="222222"/>
        </w:rPr>
        <w:t>&amp; Printing</w:t>
      </w:r>
      <w:r w:rsidRPr="00135772">
        <w:rPr>
          <w:rFonts w:ascii="Rockwell" w:eastAsia="Times New Roman" w:hAnsi="Rockwell" w:cs="Times New Roman"/>
          <w:color w:val="222222"/>
        </w:rPr>
        <w:t>, Paper &amp; Paper Products etc. jointly with CHEMEXCIL, PLEXCONCIL AND SHEFEXIL under the aegis of Ministry of Commerce and Industry, Govt. of India. CAPINDIA 201</w:t>
      </w:r>
      <w:r w:rsidR="00274873">
        <w:rPr>
          <w:rFonts w:ascii="Rockwell" w:eastAsia="Times New Roman" w:hAnsi="Rockwell" w:cs="Times New Roman"/>
          <w:color w:val="222222"/>
        </w:rPr>
        <w:t>9</w:t>
      </w:r>
      <w:r w:rsidRPr="00135772">
        <w:rPr>
          <w:rFonts w:ascii="Rockwell" w:eastAsia="Times New Roman" w:hAnsi="Rockwell" w:cs="Times New Roman"/>
          <w:color w:val="222222"/>
        </w:rPr>
        <w:t>, Exhibition is slated to be one of the largest India’s Global sourcing show for these products.</w:t>
      </w: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color w:val="222222"/>
        </w:rPr>
        <w:t> </w:t>
      </w: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b/>
          <w:bCs/>
          <w:color w:val="222222"/>
        </w:rPr>
        <w:t>This is an international networking event for the below Product Profiles: </w:t>
      </w: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color w:val="222222"/>
        </w:rPr>
        <w:t> </w:t>
      </w:r>
    </w:p>
    <w:p w:rsidR="00135772" w:rsidRPr="00135772" w:rsidRDefault="00135772" w:rsidP="00AE6AB9">
      <w:pPr>
        <w:shd w:val="clear" w:color="auto" w:fill="FFFFFF"/>
        <w:spacing w:after="0" w:line="240" w:lineRule="auto"/>
        <w:ind w:left="60"/>
        <w:jc w:val="both"/>
        <w:rPr>
          <w:rFonts w:ascii="Times New Roman" w:eastAsia="Times New Roman" w:hAnsi="Times New Roman" w:cs="Times New Roman"/>
          <w:color w:val="222222"/>
          <w:sz w:val="24"/>
          <w:szCs w:val="24"/>
        </w:rPr>
      </w:pPr>
      <w:r w:rsidRPr="00135772">
        <w:rPr>
          <w:rFonts w:ascii="Wingdings" w:eastAsia="Times New Roman" w:hAnsi="Wingdings" w:cs="Times New Roman"/>
          <w:color w:val="222222"/>
        </w:rPr>
        <w:t></w:t>
      </w:r>
      <w:r w:rsidRPr="00135772">
        <w:rPr>
          <w:rFonts w:ascii="Times New Roman" w:eastAsia="Times New Roman" w:hAnsi="Times New Roman" w:cs="Times New Roman"/>
          <w:color w:val="222222"/>
          <w:sz w:val="14"/>
          <w:szCs w:val="14"/>
        </w:rPr>
        <w:t>  </w:t>
      </w:r>
      <w:r w:rsidRPr="00135772">
        <w:rPr>
          <w:rFonts w:ascii="Rockwell" w:eastAsia="Times New Roman" w:hAnsi="Rockwell" w:cs="Times New Roman"/>
          <w:b/>
          <w:bCs/>
          <w:color w:val="FF0000"/>
        </w:rPr>
        <w:t>Construction &amp; Building Materials</w:t>
      </w:r>
      <w:r w:rsidRPr="00135772">
        <w:rPr>
          <w:rFonts w:ascii="Rockwell" w:eastAsia="Times New Roman" w:hAnsi="Rockwell" w:cs="Times New Roman"/>
          <w:color w:val="FF0000"/>
        </w:rPr>
        <w:t> </w:t>
      </w:r>
      <w:r w:rsidRPr="00135772">
        <w:rPr>
          <w:rFonts w:ascii="Rockwell" w:eastAsia="Times New Roman" w:hAnsi="Rockwell" w:cs="Times New Roman"/>
          <w:color w:val="222222"/>
        </w:rPr>
        <w:t>covering Ceramic Products, Sanitary Ware, Ceramic Tiles, Insulators, Refractory Bricks, Roofing Tiles, Table Ware, Kitchen Ware, Pottery Ware, Bathroom Fittings, Granite, Marble, Natural Stones, Slate Stone, Lime Stone, Fibre Glass, Wired Glass, Float Glass, Glass Bangles, Glass beads, Glass Mirrors, Glass lamp wares, Glass bottles, Safety Glass, Scientific Glassware, Ophthalmic Lenses, Aluminium Paste, Glues, Pigments, Colouring  Materials, Paints, Varnishes, Printing Ink, Turpentine, Enamel, Resin, Thinner, Other Coating Products, Articles of Wood, Furniture, Veneer, Cork, Sawn Timber, Cement, Clinkers &amp; Asbestos &amp; Cement Products etc. </w:t>
      </w:r>
    </w:p>
    <w:p w:rsidR="00AE6AB9" w:rsidRDefault="00AE6AB9" w:rsidP="00AE6AB9">
      <w:pPr>
        <w:shd w:val="clear" w:color="auto" w:fill="FFFFFF"/>
        <w:spacing w:after="0" w:line="240" w:lineRule="auto"/>
        <w:ind w:firstLine="60"/>
        <w:jc w:val="both"/>
        <w:rPr>
          <w:rFonts w:ascii="Rockwell" w:eastAsia="Times New Roman" w:hAnsi="Rockwell" w:cs="Times New Roman"/>
          <w:color w:val="222222"/>
        </w:rPr>
      </w:pPr>
    </w:p>
    <w:p w:rsidR="00135772" w:rsidRPr="00135772" w:rsidRDefault="00135772" w:rsidP="00AE6AB9">
      <w:pPr>
        <w:shd w:val="clear" w:color="auto" w:fill="FFFFFF"/>
        <w:spacing w:after="0" w:line="240" w:lineRule="auto"/>
        <w:ind w:firstLine="60"/>
        <w:jc w:val="both"/>
        <w:rPr>
          <w:rFonts w:ascii="Times New Roman" w:eastAsia="Times New Roman" w:hAnsi="Times New Roman" w:cs="Times New Roman"/>
          <w:color w:val="222222"/>
          <w:sz w:val="24"/>
          <w:szCs w:val="24"/>
        </w:rPr>
      </w:pPr>
      <w:r w:rsidRPr="00135772">
        <w:rPr>
          <w:rFonts w:ascii="Rockwell" w:eastAsia="Times New Roman" w:hAnsi="Rockwell" w:cs="Times New Roman"/>
          <w:color w:val="222222"/>
        </w:rPr>
        <w:t> </w:t>
      </w:r>
      <w:r w:rsidRPr="00135772">
        <w:rPr>
          <w:rFonts w:ascii="Wingdings" w:eastAsia="Times New Roman" w:hAnsi="Wingdings" w:cs="Times New Roman"/>
          <w:color w:val="222222"/>
        </w:rPr>
        <w:t></w:t>
      </w:r>
      <w:r w:rsidRPr="00135772">
        <w:rPr>
          <w:rFonts w:ascii="Times New Roman" w:eastAsia="Times New Roman" w:hAnsi="Times New Roman" w:cs="Times New Roman"/>
          <w:color w:val="222222"/>
          <w:sz w:val="14"/>
          <w:szCs w:val="14"/>
        </w:rPr>
        <w:t>  </w:t>
      </w:r>
      <w:r w:rsidRPr="00135772">
        <w:rPr>
          <w:rFonts w:ascii="Rockwell" w:eastAsia="Times New Roman" w:hAnsi="Rockwell" w:cs="Times New Roman"/>
          <w:b/>
          <w:bCs/>
          <w:color w:val="FF0000"/>
        </w:rPr>
        <w:t>Consumer Items</w:t>
      </w:r>
      <w:r w:rsidRPr="00135772">
        <w:rPr>
          <w:rFonts w:ascii="Rockwell" w:eastAsia="Times New Roman" w:hAnsi="Rockwell" w:cs="Times New Roman"/>
          <w:color w:val="FF0000"/>
        </w:rPr>
        <w:t> </w:t>
      </w:r>
      <w:r w:rsidRPr="00135772">
        <w:rPr>
          <w:rFonts w:ascii="Rockwell" w:eastAsia="Times New Roman" w:hAnsi="Rockwell" w:cs="Times New Roman"/>
          <w:color w:val="222222"/>
        </w:rPr>
        <w:t>covering Books, Pamphlets, Newspaper, Journals, Periodicals, Greeting Card, Post Card, Printed Materials, Envelopes, Letter Pads, Diaries, Paper board, Paper Bags, Playing Cards, Printing &amp; Writing Paper, Tissue Paper, Cigarette Paper and other Paper, Packaging and Stationery Products</w:t>
      </w:r>
      <w:r w:rsidR="008A3259">
        <w:rPr>
          <w:rFonts w:ascii="Rockwell" w:eastAsia="Times New Roman" w:hAnsi="Rockwell" w:cs="Times New Roman"/>
          <w:color w:val="222222"/>
        </w:rPr>
        <w:t xml:space="preserve">, </w:t>
      </w:r>
      <w:r w:rsidR="008A3259" w:rsidRPr="00135772">
        <w:rPr>
          <w:rFonts w:ascii="Rockwell" w:eastAsia="Times New Roman" w:hAnsi="Rockwell" w:cs="Times New Roman"/>
          <w:color w:val="222222"/>
        </w:rPr>
        <w:t>Fireworks and Safety matches</w:t>
      </w:r>
    </w:p>
    <w:p w:rsidR="00AE6AB9" w:rsidRDefault="00135772" w:rsidP="00AE6AB9">
      <w:pPr>
        <w:shd w:val="clear" w:color="auto" w:fill="FFFFFF"/>
        <w:spacing w:after="0" w:line="240" w:lineRule="auto"/>
        <w:jc w:val="both"/>
        <w:rPr>
          <w:rFonts w:ascii="Rockwell" w:eastAsia="Times New Roman" w:hAnsi="Rockwell" w:cs="Times New Roman"/>
          <w:color w:val="222222"/>
        </w:rPr>
      </w:pPr>
      <w:r w:rsidRPr="00135772">
        <w:rPr>
          <w:rFonts w:ascii="Rockwell" w:eastAsia="Times New Roman" w:hAnsi="Rockwell" w:cs="Times New Roman"/>
          <w:color w:val="222222"/>
        </w:rPr>
        <w:t> </w:t>
      </w:r>
    </w:p>
    <w:p w:rsidR="00135772" w:rsidRDefault="00135772" w:rsidP="00AE6AB9">
      <w:pPr>
        <w:shd w:val="clear" w:color="auto" w:fill="FFFFFF"/>
        <w:spacing w:after="0" w:line="240" w:lineRule="auto"/>
        <w:jc w:val="both"/>
        <w:rPr>
          <w:rFonts w:ascii="Rockwell" w:eastAsia="Times New Roman" w:hAnsi="Rockwell" w:cs="Times New Roman"/>
          <w:color w:val="222222"/>
        </w:rPr>
      </w:pPr>
      <w:r w:rsidRPr="00135772">
        <w:rPr>
          <w:rFonts w:ascii="Wingdings" w:eastAsia="Times New Roman" w:hAnsi="Wingdings" w:cs="Times New Roman"/>
          <w:color w:val="222222"/>
        </w:rPr>
        <w:t></w:t>
      </w:r>
      <w:r w:rsidRPr="00135772">
        <w:rPr>
          <w:rFonts w:ascii="Times New Roman" w:eastAsia="Times New Roman" w:hAnsi="Times New Roman" w:cs="Times New Roman"/>
          <w:color w:val="222222"/>
          <w:sz w:val="14"/>
          <w:szCs w:val="14"/>
        </w:rPr>
        <w:t>  </w:t>
      </w:r>
      <w:r w:rsidRPr="00135772">
        <w:rPr>
          <w:rFonts w:ascii="Rockwell" w:eastAsia="Times New Roman" w:hAnsi="Rockwell" w:cs="Times New Roman"/>
          <w:b/>
          <w:bCs/>
          <w:color w:val="FF0000"/>
        </w:rPr>
        <w:t>Packaging Items</w:t>
      </w:r>
      <w:r w:rsidRPr="00135772">
        <w:rPr>
          <w:rFonts w:ascii="Rockwell" w:eastAsia="Times New Roman" w:hAnsi="Rockwell" w:cs="Times New Roman"/>
          <w:color w:val="FF0000"/>
        </w:rPr>
        <w:t> </w:t>
      </w:r>
      <w:r w:rsidRPr="00135772">
        <w:rPr>
          <w:rFonts w:ascii="Rockwell" w:eastAsia="Times New Roman" w:hAnsi="Rockwell" w:cs="Times New Roman"/>
          <w:color w:val="222222"/>
        </w:rPr>
        <w:t>covering a range of flexible and rigid packaging products in Covering range of Flexible and Rigid Packaging Products in Plastics, Paper &amp; Paperboard products, Paper Bags/Boxes/Sacks, Corrugated Boxes, plastics, paper; paper board products etc.</w:t>
      </w:r>
    </w:p>
    <w:p w:rsidR="007B519E" w:rsidRPr="00135772" w:rsidRDefault="007B519E" w:rsidP="00AE6AB9">
      <w:pPr>
        <w:shd w:val="clear" w:color="auto" w:fill="FFFFFF"/>
        <w:spacing w:after="0" w:line="240" w:lineRule="auto"/>
        <w:jc w:val="both"/>
        <w:rPr>
          <w:rFonts w:ascii="Times New Roman" w:eastAsia="Times New Roman" w:hAnsi="Times New Roman" w:cs="Times New Roman"/>
          <w:color w:val="222222"/>
          <w:sz w:val="24"/>
          <w:szCs w:val="24"/>
        </w:rPr>
      </w:pP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color w:val="222222"/>
        </w:rPr>
        <w:t> </w:t>
      </w:r>
      <w:r w:rsidRPr="00135772">
        <w:rPr>
          <w:rFonts w:ascii="Wingdings" w:eastAsia="Times New Roman" w:hAnsi="Wingdings" w:cs="Times New Roman"/>
          <w:color w:val="222222"/>
        </w:rPr>
        <w:t></w:t>
      </w:r>
      <w:r w:rsidRPr="00135772">
        <w:rPr>
          <w:rFonts w:ascii="Times New Roman" w:eastAsia="Times New Roman" w:hAnsi="Times New Roman" w:cs="Times New Roman"/>
          <w:color w:val="222222"/>
          <w:sz w:val="14"/>
          <w:szCs w:val="14"/>
        </w:rPr>
        <w:t>  </w:t>
      </w:r>
      <w:r w:rsidRPr="00135772">
        <w:rPr>
          <w:rFonts w:ascii="Rockwell" w:eastAsia="Times New Roman" w:hAnsi="Rockwell" w:cs="Times New Roman"/>
          <w:b/>
          <w:bCs/>
          <w:color w:val="FF0000"/>
        </w:rPr>
        <w:t>Mining Products</w:t>
      </w:r>
      <w:r w:rsidRPr="00135772">
        <w:rPr>
          <w:rFonts w:ascii="Rockwell" w:eastAsia="Times New Roman" w:hAnsi="Rockwell" w:cs="Times New Roman"/>
          <w:color w:val="FF0000"/>
        </w:rPr>
        <w:t> </w:t>
      </w:r>
      <w:r w:rsidRPr="00135772">
        <w:rPr>
          <w:rFonts w:ascii="Rockwell" w:eastAsia="Times New Roman" w:hAnsi="Rockwell" w:cs="Times New Roman"/>
          <w:color w:val="222222"/>
        </w:rPr>
        <w:t>covering Aluminium Ingot, Bauxite Ores, Chrome Ores, Copper Ores, Iron Ores, Manganese Ores, Coal, Salt, Bentonite, Calcined Alumina, Beach Minerals, Illmanite, Processed Minerals, Quartz, Silica Sand, Natural Graphite,  Explosives, Activated Carbon.</w:t>
      </w: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color w:val="222222"/>
        </w:rPr>
        <w:t xml:space="preserve">This </w:t>
      </w:r>
      <w:r w:rsidR="008A3259">
        <w:rPr>
          <w:rFonts w:ascii="Rockwell" w:eastAsia="Times New Roman" w:hAnsi="Rockwell" w:cs="Times New Roman"/>
          <w:color w:val="222222"/>
        </w:rPr>
        <w:t>4</w:t>
      </w:r>
      <w:r w:rsidR="008A3259" w:rsidRPr="008A3259">
        <w:rPr>
          <w:rFonts w:ascii="Rockwell" w:eastAsia="Times New Roman" w:hAnsi="Rockwell" w:cs="Times New Roman"/>
          <w:color w:val="222222"/>
          <w:vertAlign w:val="superscript"/>
        </w:rPr>
        <w:t>th</w:t>
      </w:r>
      <w:r w:rsidRPr="00135772">
        <w:rPr>
          <w:rFonts w:ascii="Rockwell" w:eastAsia="Times New Roman" w:hAnsi="Rockwell" w:cs="Times New Roman"/>
          <w:color w:val="222222"/>
        </w:rPr>
        <w:t>edition of CAPINDIA Show will be organized in Mumbai from 2</w:t>
      </w:r>
      <w:r w:rsidR="008A3259">
        <w:rPr>
          <w:rFonts w:ascii="Rockwell" w:eastAsia="Times New Roman" w:hAnsi="Rockwell" w:cs="Times New Roman"/>
          <w:color w:val="222222"/>
        </w:rPr>
        <w:t>6</w:t>
      </w:r>
      <w:r w:rsidR="008A3259" w:rsidRPr="008A3259">
        <w:rPr>
          <w:rFonts w:ascii="Rockwell" w:eastAsia="Times New Roman" w:hAnsi="Rockwell" w:cs="Times New Roman"/>
          <w:color w:val="222222"/>
          <w:vertAlign w:val="superscript"/>
        </w:rPr>
        <w:t>th</w:t>
      </w:r>
      <w:r w:rsidRPr="00135772">
        <w:rPr>
          <w:rFonts w:ascii="Rockwell" w:eastAsia="Times New Roman" w:hAnsi="Rockwell" w:cs="Times New Roman"/>
          <w:color w:val="222222"/>
        </w:rPr>
        <w:t>to 2</w:t>
      </w:r>
      <w:r w:rsidR="008A3259">
        <w:rPr>
          <w:rFonts w:ascii="Rockwell" w:eastAsia="Times New Roman" w:hAnsi="Rockwell" w:cs="Times New Roman"/>
          <w:color w:val="222222"/>
        </w:rPr>
        <w:t>8</w:t>
      </w:r>
      <w:r w:rsidR="008A3259" w:rsidRPr="008A3259">
        <w:rPr>
          <w:rFonts w:ascii="Rockwell" w:eastAsia="Times New Roman" w:hAnsi="Rockwell" w:cs="Times New Roman"/>
          <w:color w:val="222222"/>
          <w:vertAlign w:val="superscript"/>
        </w:rPr>
        <w:t>th</w:t>
      </w:r>
      <w:r w:rsidRPr="00135772">
        <w:rPr>
          <w:rFonts w:ascii="Rockwell" w:eastAsia="Times New Roman" w:hAnsi="Rockwell" w:cs="Times New Roman"/>
          <w:color w:val="222222"/>
        </w:rPr>
        <w:t>March, 201</w:t>
      </w:r>
      <w:r w:rsidR="008A3259">
        <w:rPr>
          <w:rFonts w:ascii="Rockwell" w:eastAsia="Times New Roman" w:hAnsi="Rockwell" w:cs="Times New Roman"/>
          <w:color w:val="222222"/>
        </w:rPr>
        <w:t>9</w:t>
      </w:r>
      <w:r w:rsidRPr="00135772">
        <w:rPr>
          <w:rFonts w:ascii="Rockwell" w:eastAsia="Times New Roman" w:hAnsi="Rockwell" w:cs="Times New Roman"/>
          <w:color w:val="222222"/>
        </w:rPr>
        <w:t xml:space="preserve"> with </w:t>
      </w:r>
      <w:r w:rsidR="008A3259">
        <w:rPr>
          <w:rFonts w:ascii="Rockwell" w:eastAsia="Times New Roman" w:hAnsi="Rockwell" w:cs="Times New Roman"/>
          <w:color w:val="222222"/>
        </w:rPr>
        <w:t>5</w:t>
      </w:r>
      <w:r w:rsidRPr="00135772">
        <w:rPr>
          <w:rFonts w:ascii="Rockwell" w:eastAsia="Times New Roman" w:hAnsi="Rockwell" w:cs="Times New Roman"/>
          <w:color w:val="222222"/>
        </w:rPr>
        <w:t>00Indian exhibitors and more than 400 potential overseas importers / foreign buyers.</w:t>
      </w: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color w:val="222222"/>
        </w:rPr>
        <w:t> </w:t>
      </w:r>
    </w:p>
    <w:p w:rsidR="00AE6AB9"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b/>
          <w:bCs/>
          <w:color w:val="002060"/>
        </w:rPr>
        <w:t>FEATURES OF CAPINDIA 201</w:t>
      </w:r>
      <w:r w:rsidR="009E167D">
        <w:rPr>
          <w:rFonts w:ascii="Rockwell" w:eastAsia="Times New Roman" w:hAnsi="Rockwell" w:cs="Times New Roman"/>
          <w:b/>
          <w:bCs/>
          <w:color w:val="002060"/>
        </w:rPr>
        <w:t>9</w:t>
      </w:r>
    </w:p>
    <w:p w:rsidR="00AE6AB9" w:rsidRDefault="00AE6AB9" w:rsidP="00AE6AB9">
      <w:pPr>
        <w:shd w:val="clear" w:color="auto" w:fill="FFFFFF"/>
        <w:spacing w:after="0" w:line="240" w:lineRule="auto"/>
        <w:jc w:val="both"/>
        <w:rPr>
          <w:rFonts w:ascii="Times New Roman" w:eastAsia="Times New Roman" w:hAnsi="Times New Roman" w:cs="Times New Roman"/>
          <w:color w:val="222222"/>
          <w:sz w:val="24"/>
          <w:szCs w:val="24"/>
        </w:rPr>
      </w:pPr>
    </w:p>
    <w:p w:rsidR="00AE6AB9"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Wingdings" w:eastAsia="Times New Roman" w:hAnsi="Wingdings" w:cs="Times New Roman"/>
          <w:color w:val="222222"/>
        </w:rPr>
        <w:t></w:t>
      </w:r>
      <w:r w:rsidRPr="00135772">
        <w:rPr>
          <w:rFonts w:ascii="Times New Roman" w:eastAsia="Times New Roman" w:hAnsi="Times New Roman" w:cs="Times New Roman"/>
          <w:color w:val="222222"/>
          <w:sz w:val="14"/>
          <w:szCs w:val="14"/>
        </w:rPr>
        <w:t>  </w:t>
      </w:r>
      <w:r w:rsidRPr="00135772">
        <w:rPr>
          <w:rFonts w:ascii="Rockwell" w:eastAsia="Times New Roman" w:hAnsi="Rockwell" w:cs="Times New Roman"/>
          <w:color w:val="222222"/>
        </w:rPr>
        <w:t>Three days of exhibition in Mumbai spread over 10000 Sq.mt.</w:t>
      </w:r>
    </w:p>
    <w:p w:rsidR="00AE6AB9" w:rsidRDefault="00AE6AB9" w:rsidP="00AE6AB9">
      <w:pPr>
        <w:shd w:val="clear" w:color="auto" w:fill="FFFFFF"/>
        <w:spacing w:after="0" w:line="240" w:lineRule="auto"/>
        <w:jc w:val="both"/>
        <w:rPr>
          <w:rFonts w:ascii="Times New Roman" w:eastAsia="Times New Roman" w:hAnsi="Times New Roman" w:cs="Times New Roman"/>
          <w:color w:val="222222"/>
          <w:sz w:val="24"/>
          <w:szCs w:val="24"/>
        </w:rPr>
      </w:pPr>
    </w:p>
    <w:p w:rsidR="00AE6AB9"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Wingdings" w:eastAsia="Times New Roman" w:hAnsi="Wingdings" w:cs="Times New Roman"/>
          <w:color w:val="222222"/>
        </w:rPr>
        <w:t></w:t>
      </w:r>
      <w:r w:rsidRPr="00135772">
        <w:rPr>
          <w:rFonts w:ascii="Times New Roman" w:eastAsia="Times New Roman" w:hAnsi="Times New Roman" w:cs="Times New Roman"/>
          <w:color w:val="222222"/>
          <w:sz w:val="14"/>
          <w:szCs w:val="14"/>
        </w:rPr>
        <w:t>  </w:t>
      </w:r>
      <w:r w:rsidRPr="00135772">
        <w:rPr>
          <w:rFonts w:ascii="Rockwell" w:eastAsia="Times New Roman" w:hAnsi="Rockwell" w:cs="Times New Roman"/>
          <w:color w:val="222222"/>
        </w:rPr>
        <w:t xml:space="preserve">Over </w:t>
      </w:r>
      <w:r w:rsidR="008A3259">
        <w:rPr>
          <w:rFonts w:ascii="Rockwell" w:eastAsia="Times New Roman" w:hAnsi="Rockwell" w:cs="Times New Roman"/>
          <w:color w:val="222222"/>
        </w:rPr>
        <w:t>5</w:t>
      </w:r>
      <w:r w:rsidRPr="00135772">
        <w:rPr>
          <w:rFonts w:ascii="Rockwell" w:eastAsia="Times New Roman" w:hAnsi="Rockwell" w:cs="Times New Roman"/>
          <w:color w:val="222222"/>
        </w:rPr>
        <w:t>00 Exhibitors covering manufacturers/exporters showcasing a range of Constructions &amp; Building Materials, Mining Products, Consumer Items, Packaging Products under the purview of CAPEXIL, CHEMEXCIL, PLEXCONCIL and SHEFEXIL.</w:t>
      </w:r>
    </w:p>
    <w:p w:rsidR="00AE6AB9" w:rsidRDefault="00AE6AB9" w:rsidP="00AE6AB9">
      <w:pPr>
        <w:shd w:val="clear" w:color="auto" w:fill="FFFFFF"/>
        <w:spacing w:after="0" w:line="240" w:lineRule="auto"/>
        <w:jc w:val="both"/>
        <w:rPr>
          <w:rFonts w:ascii="Times New Roman" w:eastAsia="Times New Roman" w:hAnsi="Times New Roman" w:cs="Times New Roman"/>
          <w:color w:val="222222"/>
          <w:sz w:val="24"/>
          <w:szCs w:val="24"/>
        </w:rPr>
      </w:pPr>
    </w:p>
    <w:p w:rsidR="00AE6AB9"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Wingdings" w:eastAsia="Times New Roman" w:hAnsi="Wingdings" w:cs="Times New Roman"/>
          <w:color w:val="222222"/>
        </w:rPr>
        <w:t></w:t>
      </w:r>
      <w:r w:rsidRPr="00135772">
        <w:rPr>
          <w:rFonts w:ascii="Times New Roman" w:eastAsia="Times New Roman" w:hAnsi="Times New Roman" w:cs="Times New Roman"/>
          <w:color w:val="222222"/>
          <w:sz w:val="14"/>
          <w:szCs w:val="14"/>
        </w:rPr>
        <w:t>  </w:t>
      </w:r>
      <w:r w:rsidRPr="00135772">
        <w:rPr>
          <w:rFonts w:ascii="Rockwell" w:eastAsia="Times New Roman" w:hAnsi="Rockwell" w:cs="Times New Roman"/>
          <w:color w:val="222222"/>
        </w:rPr>
        <w:t>Over</w:t>
      </w:r>
      <w:r w:rsidR="008A3259">
        <w:rPr>
          <w:rFonts w:ascii="Rockwell" w:eastAsia="Times New Roman" w:hAnsi="Rockwell" w:cs="Times New Roman"/>
          <w:color w:val="222222"/>
        </w:rPr>
        <w:t>7</w:t>
      </w:r>
      <w:r w:rsidRPr="00135772">
        <w:rPr>
          <w:rFonts w:ascii="Rockwell" w:eastAsia="Times New Roman" w:hAnsi="Rockwell" w:cs="Times New Roman"/>
          <w:color w:val="222222"/>
        </w:rPr>
        <w:t>000 business visitors including Merchant Exporters.</w:t>
      </w:r>
    </w:p>
    <w:p w:rsidR="00AE6AB9" w:rsidRDefault="00AE6AB9" w:rsidP="00AE6AB9">
      <w:pPr>
        <w:shd w:val="clear" w:color="auto" w:fill="FFFFFF"/>
        <w:spacing w:after="0" w:line="240" w:lineRule="auto"/>
        <w:jc w:val="both"/>
        <w:rPr>
          <w:rFonts w:ascii="Times New Roman" w:eastAsia="Times New Roman" w:hAnsi="Times New Roman" w:cs="Times New Roman"/>
          <w:color w:val="222222"/>
          <w:sz w:val="24"/>
          <w:szCs w:val="24"/>
        </w:rPr>
      </w:pPr>
    </w:p>
    <w:p w:rsidR="00AE6AB9"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Wingdings" w:eastAsia="Times New Roman" w:hAnsi="Wingdings" w:cs="Times New Roman"/>
          <w:color w:val="222222"/>
        </w:rPr>
        <w:t></w:t>
      </w:r>
      <w:r w:rsidRPr="00135772">
        <w:rPr>
          <w:rFonts w:ascii="Times New Roman" w:eastAsia="Times New Roman" w:hAnsi="Times New Roman" w:cs="Times New Roman"/>
          <w:color w:val="222222"/>
          <w:sz w:val="14"/>
          <w:szCs w:val="14"/>
        </w:rPr>
        <w:t>  </w:t>
      </w:r>
      <w:r w:rsidRPr="00135772">
        <w:rPr>
          <w:rFonts w:ascii="Rockwell" w:eastAsia="Times New Roman" w:hAnsi="Rockwell" w:cs="Times New Roman"/>
          <w:color w:val="222222"/>
        </w:rPr>
        <w:t>Over 400 Overseas Buyers.</w:t>
      </w:r>
    </w:p>
    <w:p w:rsidR="00AE6AB9" w:rsidRDefault="00AE6AB9" w:rsidP="00AE6AB9">
      <w:pPr>
        <w:shd w:val="clear" w:color="auto" w:fill="FFFFFF"/>
        <w:spacing w:after="0" w:line="240" w:lineRule="auto"/>
        <w:jc w:val="both"/>
        <w:rPr>
          <w:rFonts w:ascii="Times New Roman" w:eastAsia="Times New Roman" w:hAnsi="Times New Roman" w:cs="Times New Roman"/>
          <w:color w:val="222222"/>
          <w:sz w:val="24"/>
          <w:szCs w:val="24"/>
        </w:rPr>
      </w:pPr>
    </w:p>
    <w:p w:rsidR="00AE6AB9"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Wingdings" w:eastAsia="Times New Roman" w:hAnsi="Wingdings" w:cs="Times New Roman"/>
          <w:color w:val="222222"/>
        </w:rPr>
        <w:t></w:t>
      </w:r>
      <w:r w:rsidRPr="00135772">
        <w:rPr>
          <w:rFonts w:ascii="Times New Roman" w:eastAsia="Times New Roman" w:hAnsi="Times New Roman" w:cs="Times New Roman"/>
          <w:color w:val="222222"/>
          <w:sz w:val="14"/>
          <w:szCs w:val="14"/>
        </w:rPr>
        <w:t>  </w:t>
      </w:r>
      <w:r w:rsidRPr="00135772">
        <w:rPr>
          <w:rFonts w:ascii="Rockwell" w:eastAsia="Times New Roman" w:hAnsi="Rockwell" w:cs="Times New Roman"/>
          <w:color w:val="222222"/>
        </w:rPr>
        <w:t>State Participation, Networking Opportunities.</w:t>
      </w:r>
    </w:p>
    <w:p w:rsidR="00AE6AB9" w:rsidRDefault="00AE6AB9" w:rsidP="00AE6AB9">
      <w:pPr>
        <w:shd w:val="clear" w:color="auto" w:fill="FFFFFF"/>
        <w:spacing w:after="0" w:line="240" w:lineRule="auto"/>
        <w:jc w:val="both"/>
        <w:rPr>
          <w:rFonts w:ascii="Times New Roman" w:eastAsia="Times New Roman" w:hAnsi="Times New Roman" w:cs="Times New Roman"/>
          <w:color w:val="222222"/>
          <w:sz w:val="24"/>
          <w:szCs w:val="24"/>
        </w:rPr>
      </w:pPr>
    </w:p>
    <w:p w:rsidR="00AE6AB9"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Wingdings" w:eastAsia="Times New Roman" w:hAnsi="Wingdings" w:cs="Times New Roman"/>
          <w:color w:val="222222"/>
        </w:rPr>
        <w:t></w:t>
      </w:r>
      <w:r w:rsidRPr="00135772">
        <w:rPr>
          <w:rFonts w:ascii="Times New Roman" w:eastAsia="Times New Roman" w:hAnsi="Times New Roman" w:cs="Times New Roman"/>
          <w:color w:val="222222"/>
          <w:sz w:val="14"/>
          <w:szCs w:val="14"/>
        </w:rPr>
        <w:t>  </w:t>
      </w:r>
      <w:r w:rsidRPr="00135772">
        <w:rPr>
          <w:rFonts w:ascii="Rockwell" w:eastAsia="Times New Roman" w:hAnsi="Rockwell" w:cs="Times New Roman"/>
          <w:color w:val="222222"/>
        </w:rPr>
        <w:t>Industry related Seminars</w:t>
      </w:r>
    </w:p>
    <w:p w:rsidR="00AE6AB9" w:rsidRDefault="00AE6AB9" w:rsidP="00AE6AB9">
      <w:pPr>
        <w:shd w:val="clear" w:color="auto" w:fill="FFFFFF"/>
        <w:spacing w:after="0" w:line="240" w:lineRule="auto"/>
        <w:jc w:val="both"/>
        <w:rPr>
          <w:rFonts w:ascii="Times New Roman" w:eastAsia="Times New Roman" w:hAnsi="Times New Roman" w:cs="Times New Roman"/>
          <w:color w:val="222222"/>
          <w:sz w:val="24"/>
          <w:szCs w:val="24"/>
        </w:rPr>
      </w:pPr>
    </w:p>
    <w:p w:rsidR="00AE6AB9"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Wingdings" w:eastAsia="Times New Roman" w:hAnsi="Wingdings" w:cs="Times New Roman"/>
          <w:color w:val="222222"/>
        </w:rPr>
        <w:t></w:t>
      </w:r>
      <w:r w:rsidRPr="00135772">
        <w:rPr>
          <w:rFonts w:ascii="Times New Roman" w:eastAsia="Times New Roman" w:hAnsi="Times New Roman" w:cs="Times New Roman"/>
          <w:color w:val="222222"/>
          <w:sz w:val="14"/>
          <w:szCs w:val="14"/>
        </w:rPr>
        <w:t>  </w:t>
      </w:r>
      <w:r w:rsidRPr="00135772">
        <w:rPr>
          <w:rFonts w:ascii="Rockwell" w:eastAsia="Times New Roman" w:hAnsi="Rockwell" w:cs="Times New Roman"/>
          <w:color w:val="222222"/>
        </w:rPr>
        <w:t>Branding and Partnership opportunities.</w:t>
      </w:r>
    </w:p>
    <w:p w:rsidR="00AE6AB9" w:rsidRDefault="00AE6AB9" w:rsidP="00AE6AB9">
      <w:pPr>
        <w:shd w:val="clear" w:color="auto" w:fill="FFFFFF"/>
        <w:spacing w:after="0" w:line="240" w:lineRule="auto"/>
        <w:jc w:val="both"/>
        <w:rPr>
          <w:rFonts w:ascii="Times New Roman" w:eastAsia="Times New Roman" w:hAnsi="Times New Roman" w:cs="Times New Roman"/>
          <w:color w:val="222222"/>
          <w:sz w:val="24"/>
          <w:szCs w:val="24"/>
        </w:rPr>
      </w:pPr>
    </w:p>
    <w:p w:rsidR="00AE6AB9"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Wingdings" w:eastAsia="Times New Roman" w:hAnsi="Wingdings" w:cs="Times New Roman"/>
          <w:color w:val="222222"/>
        </w:rPr>
        <w:t></w:t>
      </w:r>
      <w:r w:rsidRPr="00135772">
        <w:rPr>
          <w:rFonts w:ascii="Times New Roman" w:eastAsia="Times New Roman" w:hAnsi="Times New Roman" w:cs="Times New Roman"/>
          <w:color w:val="222222"/>
          <w:sz w:val="14"/>
          <w:szCs w:val="14"/>
        </w:rPr>
        <w:t>  </w:t>
      </w:r>
      <w:r w:rsidRPr="00135772">
        <w:rPr>
          <w:rFonts w:ascii="Rockwell" w:eastAsia="Times New Roman" w:hAnsi="Rockwell" w:cs="Times New Roman"/>
          <w:color w:val="222222"/>
        </w:rPr>
        <w:t>Building strategic alliances.</w:t>
      </w:r>
    </w:p>
    <w:p w:rsidR="00AE6AB9" w:rsidRDefault="00AE6AB9" w:rsidP="00AE6AB9">
      <w:pPr>
        <w:shd w:val="clear" w:color="auto" w:fill="FFFFFF"/>
        <w:spacing w:after="0" w:line="240" w:lineRule="auto"/>
        <w:jc w:val="both"/>
        <w:rPr>
          <w:rFonts w:ascii="Times New Roman" w:eastAsia="Times New Roman" w:hAnsi="Times New Roman" w:cs="Times New Roman"/>
          <w:color w:val="222222"/>
          <w:sz w:val="24"/>
          <w:szCs w:val="24"/>
        </w:rPr>
      </w:pP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Wingdings" w:eastAsia="Times New Roman" w:hAnsi="Wingdings" w:cs="Times New Roman"/>
          <w:color w:val="222222"/>
        </w:rPr>
        <w:t></w:t>
      </w:r>
      <w:r w:rsidRPr="00135772">
        <w:rPr>
          <w:rFonts w:ascii="Times New Roman" w:eastAsia="Times New Roman" w:hAnsi="Times New Roman" w:cs="Times New Roman"/>
          <w:color w:val="222222"/>
          <w:sz w:val="14"/>
          <w:szCs w:val="14"/>
        </w:rPr>
        <w:t>  </w:t>
      </w:r>
      <w:r w:rsidRPr="00135772">
        <w:rPr>
          <w:rFonts w:ascii="Rockwell" w:eastAsia="Times New Roman" w:hAnsi="Rockwell" w:cs="Times New Roman"/>
          <w:color w:val="222222"/>
        </w:rPr>
        <w:t>Tapping the immense opportunities in India for both sourcing &amp; supply; investment; technology transfers and collaborations and possibly many more.</w:t>
      </w: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color w:val="222222"/>
        </w:rPr>
        <w:t> </w:t>
      </w: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b/>
          <w:bCs/>
          <w:color w:val="002060"/>
        </w:rPr>
        <w:t>Buyer-Seller- Meet at CAPINDIA’201</w:t>
      </w:r>
      <w:r w:rsidR="009E167D">
        <w:rPr>
          <w:rFonts w:ascii="Rockwell" w:eastAsia="Times New Roman" w:hAnsi="Rockwell" w:cs="Times New Roman"/>
          <w:b/>
          <w:bCs/>
          <w:color w:val="002060"/>
        </w:rPr>
        <w:t>9</w:t>
      </w: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color w:val="222222"/>
        </w:rPr>
        <w:t> </w:t>
      </w: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color w:val="222222"/>
        </w:rPr>
        <w:t>All the four Councils will be organizing a “Buyer-Seller- Meet” during CAPINDIA’201</w:t>
      </w:r>
      <w:r w:rsidR="008A3259">
        <w:rPr>
          <w:rFonts w:ascii="Rockwell" w:eastAsia="Times New Roman" w:hAnsi="Rockwell" w:cs="Times New Roman"/>
          <w:color w:val="222222"/>
        </w:rPr>
        <w:t>9</w:t>
      </w:r>
      <w:r w:rsidRPr="00135772">
        <w:rPr>
          <w:rFonts w:ascii="Rockwell" w:eastAsia="Times New Roman" w:hAnsi="Rockwell" w:cs="Times New Roman"/>
          <w:color w:val="222222"/>
        </w:rPr>
        <w:t xml:space="preserve"> that will help bring together the foreign buyers and Manufacturers &amp; exporters of above mentioned items under one roof</w:t>
      </w:r>
      <w:r w:rsidRPr="00135772">
        <w:rPr>
          <w:rFonts w:ascii="Rockwell" w:eastAsia="Times New Roman" w:hAnsi="Rockwell" w:cs="Times New Roman"/>
          <w:b/>
          <w:bCs/>
          <w:color w:val="222222"/>
        </w:rPr>
        <w:t>. </w:t>
      </w:r>
      <w:r w:rsidRPr="00135772">
        <w:rPr>
          <w:rFonts w:ascii="Rockwell" w:eastAsia="Times New Roman" w:hAnsi="Rockwell" w:cs="Times New Roman"/>
          <w:b/>
          <w:bCs/>
          <w:color w:val="222222"/>
          <w:u w:val="single"/>
        </w:rPr>
        <w:t>Indian Exhibitors / Stand Holders will have exclusive access to these buyers and they will only interact with these potential foreign buyers / importers.</w:t>
      </w:r>
      <w:r w:rsidRPr="00135772">
        <w:rPr>
          <w:rFonts w:ascii="Rockwell" w:eastAsia="Times New Roman" w:hAnsi="Rockwell" w:cs="Times New Roman"/>
          <w:b/>
          <w:bCs/>
          <w:color w:val="222222"/>
        </w:rPr>
        <w:t> </w:t>
      </w:r>
      <w:r w:rsidRPr="00135772">
        <w:rPr>
          <w:rFonts w:ascii="Rockwell" w:eastAsia="Times New Roman" w:hAnsi="Rockwell" w:cs="Times New Roman"/>
          <w:color w:val="222222"/>
        </w:rPr>
        <w:t>CAPINDIA’201</w:t>
      </w:r>
      <w:r w:rsidR="008A3259">
        <w:rPr>
          <w:rFonts w:ascii="Rockwell" w:eastAsia="Times New Roman" w:hAnsi="Rockwell" w:cs="Times New Roman"/>
          <w:color w:val="222222"/>
        </w:rPr>
        <w:t>9</w:t>
      </w:r>
      <w:r w:rsidRPr="00135772">
        <w:rPr>
          <w:rFonts w:ascii="Rockwell" w:eastAsia="Times New Roman" w:hAnsi="Rockwell" w:cs="Times New Roman"/>
          <w:color w:val="222222"/>
        </w:rPr>
        <w:t xml:space="preserve"> Event would also facilitate commercial and technical cooperation and explore joint ventures in the above sectors.  This event would provide unique opportunity to major buyers from all over the world to interact with Indian manufacturers/exporters for sourcing their product requirements from India.</w:t>
      </w:r>
    </w:p>
    <w:p w:rsidR="00135772" w:rsidRPr="00135772" w:rsidRDefault="00135772" w:rsidP="00AE6AB9">
      <w:pPr>
        <w:shd w:val="clear" w:color="auto" w:fill="FFFFFF"/>
        <w:spacing w:after="0" w:line="240" w:lineRule="auto"/>
        <w:jc w:val="both"/>
        <w:rPr>
          <w:rFonts w:ascii="Times New Roman" w:eastAsia="Times New Roman" w:hAnsi="Times New Roman" w:cs="Times New Roman"/>
          <w:color w:val="222222"/>
          <w:sz w:val="24"/>
          <w:szCs w:val="24"/>
        </w:rPr>
      </w:pPr>
      <w:r w:rsidRPr="00135772">
        <w:rPr>
          <w:rFonts w:ascii="Rockwell" w:eastAsia="Times New Roman" w:hAnsi="Rockwell" w:cs="Times New Roman"/>
          <w:color w:val="222222"/>
        </w:rPr>
        <w:t> </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color w:val="222222"/>
        </w:rPr>
        <w:t>Looking forward for your active participation &amp; kind support as always and confirmation for the same by return email.</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color w:val="222222"/>
        </w:rPr>
        <w:t> </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b/>
          <w:bCs/>
          <w:color w:val="002060"/>
        </w:rPr>
        <w:t xml:space="preserve">The </w:t>
      </w:r>
      <w:r w:rsidR="008A3259">
        <w:rPr>
          <w:rFonts w:ascii="Rockwell" w:eastAsia="Times New Roman" w:hAnsi="Rockwell" w:cs="Arial"/>
          <w:b/>
          <w:bCs/>
          <w:color w:val="002060"/>
        </w:rPr>
        <w:t>4</w:t>
      </w:r>
      <w:r w:rsidR="008A3259" w:rsidRPr="008A3259">
        <w:rPr>
          <w:rFonts w:ascii="Rockwell" w:eastAsia="Times New Roman" w:hAnsi="Rockwell" w:cs="Arial"/>
          <w:b/>
          <w:bCs/>
          <w:color w:val="002060"/>
          <w:vertAlign w:val="superscript"/>
        </w:rPr>
        <w:t>th</w:t>
      </w:r>
      <w:r w:rsidRPr="00135772">
        <w:rPr>
          <w:rFonts w:ascii="Rockwell" w:eastAsia="Times New Roman" w:hAnsi="Rockwell" w:cs="Arial"/>
          <w:b/>
          <w:bCs/>
          <w:color w:val="002060"/>
        </w:rPr>
        <w:t>Edition is expected to include many more new features and is poised to be much larger than its predecessors. It is our pleasure to share some of the highlights with you</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b/>
          <w:bCs/>
          <w:color w:val="002060"/>
        </w:rPr>
        <w:t> </w:t>
      </w:r>
    </w:p>
    <w:p w:rsidR="00135772" w:rsidRPr="00135772" w:rsidRDefault="009E167D" w:rsidP="00AE6AB9">
      <w:pPr>
        <w:shd w:val="clear" w:color="auto" w:fill="FFFFFF"/>
        <w:spacing w:after="0" w:line="240" w:lineRule="auto"/>
        <w:jc w:val="both"/>
        <w:rPr>
          <w:rFonts w:ascii="Arial" w:eastAsia="Times New Roman" w:hAnsi="Arial" w:cs="Arial"/>
          <w:color w:val="222222"/>
          <w:sz w:val="24"/>
          <w:szCs w:val="24"/>
        </w:rPr>
      </w:pPr>
      <w:r>
        <w:rPr>
          <w:rFonts w:ascii="Rockwell" w:eastAsia="Times New Roman" w:hAnsi="Rockwell" w:cs="Arial"/>
          <w:b/>
          <w:bCs/>
          <w:color w:val="222222"/>
        </w:rPr>
        <w:t>1</w:t>
      </w:r>
      <w:r w:rsidR="00135772" w:rsidRPr="00135772">
        <w:rPr>
          <w:rFonts w:ascii="Rockwell" w:eastAsia="Times New Roman" w:hAnsi="Rockwell" w:cs="Arial"/>
          <w:b/>
          <w:bCs/>
          <w:color w:val="222222"/>
        </w:rPr>
        <w:t>. All new Floor Plan</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color w:val="222222"/>
        </w:rPr>
        <w:t> </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color w:val="222222"/>
        </w:rPr>
        <w:t>We have segregated the floor plan to have distinct zones for each of the industries that the 4 councils represent. This will not only facilitate better and a more focused circulation of visitors but will also allow same industry exhibitors to be able to benefit by capturing the attention of right kind of visitors, relevant to their industries.</w:t>
      </w:r>
    </w:p>
    <w:p w:rsidR="007B519E" w:rsidRPr="004B2A96" w:rsidRDefault="00135772" w:rsidP="00AE6AB9">
      <w:pPr>
        <w:shd w:val="clear" w:color="auto" w:fill="FFFFFF"/>
        <w:spacing w:after="0" w:line="240" w:lineRule="auto"/>
        <w:jc w:val="both"/>
        <w:rPr>
          <w:rFonts w:ascii="Rockwell" w:eastAsia="Times New Roman" w:hAnsi="Rockwell" w:cs="Arial"/>
          <w:color w:val="222222"/>
        </w:rPr>
      </w:pPr>
      <w:r w:rsidRPr="00135772">
        <w:rPr>
          <w:rFonts w:ascii="Rockwell" w:eastAsia="Times New Roman" w:hAnsi="Rockwell" w:cs="Arial"/>
          <w:color w:val="222222"/>
        </w:rPr>
        <w:t> </w:t>
      </w:r>
    </w:p>
    <w:p w:rsidR="00135772" w:rsidRPr="00135772" w:rsidRDefault="009E167D" w:rsidP="00AE6AB9">
      <w:pPr>
        <w:shd w:val="clear" w:color="auto" w:fill="FFFFFF"/>
        <w:spacing w:after="0" w:line="240" w:lineRule="auto"/>
        <w:jc w:val="both"/>
        <w:rPr>
          <w:rFonts w:ascii="Arial" w:eastAsia="Times New Roman" w:hAnsi="Arial" w:cs="Arial"/>
          <w:color w:val="222222"/>
          <w:sz w:val="24"/>
          <w:szCs w:val="24"/>
        </w:rPr>
      </w:pPr>
      <w:r>
        <w:rPr>
          <w:rFonts w:ascii="Rockwell" w:eastAsia="Times New Roman" w:hAnsi="Rockwell" w:cs="Arial"/>
          <w:b/>
          <w:bCs/>
          <w:color w:val="222222"/>
        </w:rPr>
        <w:t>2</w:t>
      </w:r>
      <w:r w:rsidR="00135772" w:rsidRPr="00135772">
        <w:rPr>
          <w:rFonts w:ascii="Rockwell" w:eastAsia="Times New Roman" w:hAnsi="Rockwell" w:cs="Arial"/>
          <w:b/>
          <w:bCs/>
          <w:color w:val="222222"/>
        </w:rPr>
        <w:t>. Road Shows for Promotion</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color w:val="222222"/>
        </w:rPr>
        <w:t> </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color w:val="222222"/>
        </w:rPr>
        <w:t xml:space="preserve">Plans are also in place to undertake road shows across different manufacturing clusters in order to improve awareness and generate hype around the event. This is being done to boost not only visitor attendance but also exhibitor participation. The event aims to host </w:t>
      </w:r>
      <w:r w:rsidR="00497273">
        <w:rPr>
          <w:rFonts w:ascii="Rockwell" w:eastAsia="Times New Roman" w:hAnsi="Rockwell" w:cs="Arial"/>
          <w:color w:val="222222"/>
        </w:rPr>
        <w:t>5</w:t>
      </w:r>
      <w:r w:rsidRPr="00135772">
        <w:rPr>
          <w:rFonts w:ascii="Rockwell" w:eastAsia="Times New Roman" w:hAnsi="Rockwell" w:cs="Arial"/>
          <w:color w:val="222222"/>
        </w:rPr>
        <w:t xml:space="preserve">00 exhibitors and we hope to achieve a footfall of </w:t>
      </w:r>
      <w:r w:rsidR="00497273">
        <w:rPr>
          <w:rFonts w:ascii="Rockwell" w:eastAsia="Times New Roman" w:hAnsi="Rockwell" w:cs="Arial"/>
          <w:color w:val="222222"/>
        </w:rPr>
        <w:t>7</w:t>
      </w:r>
      <w:r w:rsidRPr="00135772">
        <w:rPr>
          <w:rFonts w:ascii="Rockwell" w:eastAsia="Times New Roman" w:hAnsi="Rockwell" w:cs="Arial"/>
          <w:color w:val="222222"/>
        </w:rPr>
        <w:t>000 + visitors through PR and promotions.</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color w:val="222222"/>
        </w:rPr>
        <w:t> </w:t>
      </w:r>
    </w:p>
    <w:p w:rsidR="00135772" w:rsidRPr="00135772" w:rsidRDefault="009E167D" w:rsidP="00AE6AB9">
      <w:pPr>
        <w:shd w:val="clear" w:color="auto" w:fill="FFFFFF"/>
        <w:spacing w:after="0" w:line="240" w:lineRule="auto"/>
        <w:jc w:val="both"/>
        <w:rPr>
          <w:rFonts w:ascii="Arial" w:eastAsia="Times New Roman" w:hAnsi="Arial" w:cs="Arial"/>
          <w:color w:val="222222"/>
          <w:sz w:val="24"/>
          <w:szCs w:val="24"/>
        </w:rPr>
      </w:pPr>
      <w:r>
        <w:rPr>
          <w:rFonts w:ascii="Rockwell" w:eastAsia="Times New Roman" w:hAnsi="Rockwell" w:cs="Arial"/>
          <w:b/>
          <w:bCs/>
          <w:color w:val="222222"/>
        </w:rPr>
        <w:t>3</w:t>
      </w:r>
      <w:r w:rsidR="00135772" w:rsidRPr="00135772">
        <w:rPr>
          <w:rFonts w:ascii="Rockwell" w:eastAsia="Times New Roman" w:hAnsi="Rockwell" w:cs="Arial"/>
          <w:b/>
          <w:bCs/>
          <w:color w:val="222222"/>
        </w:rPr>
        <w:t>. Government Association &amp; Support</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color w:val="222222"/>
        </w:rPr>
        <w:t> </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color w:val="222222"/>
        </w:rPr>
        <w:t xml:space="preserve">In order to acquire true value from the association with the Department of Commerce, we have been in constant dialogue with them and sought their assistance in roping in eminent industry bigwigs and business houses to participate at the event.We have also sought the </w:t>
      </w:r>
      <w:r w:rsidRPr="00135772">
        <w:rPr>
          <w:rFonts w:ascii="Rockwell" w:eastAsia="Times New Roman" w:hAnsi="Rockwell" w:cs="Arial"/>
          <w:color w:val="222222"/>
        </w:rPr>
        <w:lastRenderedPageBreak/>
        <w:t>assistance of the Department of Commerce to promote the event through Indian missions abroad with the aim to bring in 400 international buyers to the event. </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color w:val="222222"/>
        </w:rPr>
        <w:t> </w:t>
      </w:r>
    </w:p>
    <w:p w:rsidR="00135772" w:rsidRPr="00135772" w:rsidRDefault="009E167D" w:rsidP="00AE6AB9">
      <w:pPr>
        <w:shd w:val="clear" w:color="auto" w:fill="FFFFFF"/>
        <w:spacing w:after="0" w:line="240" w:lineRule="auto"/>
        <w:jc w:val="both"/>
        <w:rPr>
          <w:rFonts w:ascii="Arial" w:eastAsia="Times New Roman" w:hAnsi="Arial" w:cs="Arial"/>
          <w:color w:val="222222"/>
          <w:sz w:val="24"/>
          <w:szCs w:val="24"/>
        </w:rPr>
      </w:pPr>
      <w:r>
        <w:rPr>
          <w:rFonts w:ascii="Rockwell" w:eastAsia="Times New Roman" w:hAnsi="Rockwell" w:cs="Arial"/>
          <w:b/>
          <w:bCs/>
          <w:color w:val="222222"/>
        </w:rPr>
        <w:t>4</w:t>
      </w:r>
      <w:r w:rsidR="00135772" w:rsidRPr="00135772">
        <w:rPr>
          <w:rFonts w:ascii="Rockwell" w:eastAsia="Times New Roman" w:hAnsi="Rockwell" w:cs="Arial"/>
          <w:b/>
          <w:bCs/>
          <w:color w:val="222222"/>
        </w:rPr>
        <w:t>. PR &amp; Promotion</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color w:val="222222"/>
        </w:rPr>
        <w:t> </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color w:val="222222"/>
        </w:rPr>
        <w:t>A professional PR Agency with dedicated expertise in business and financial PR has been appointed and a PR plan is being finalized currently to promote the event. A Social Media plan is also being developed to ensure maximum presence and visibility for the show in the digital space.</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color w:val="222222"/>
        </w:rPr>
        <w:t> </w:t>
      </w:r>
    </w:p>
    <w:p w:rsidR="00135772" w:rsidRPr="00135772" w:rsidRDefault="009E167D" w:rsidP="00AE6AB9">
      <w:pPr>
        <w:shd w:val="clear" w:color="auto" w:fill="FFFFFF"/>
        <w:spacing w:after="0" w:line="240" w:lineRule="auto"/>
        <w:jc w:val="both"/>
        <w:rPr>
          <w:rFonts w:ascii="Arial" w:eastAsia="Times New Roman" w:hAnsi="Arial" w:cs="Arial"/>
          <w:color w:val="222222"/>
          <w:sz w:val="24"/>
          <w:szCs w:val="24"/>
        </w:rPr>
      </w:pPr>
      <w:r>
        <w:rPr>
          <w:rFonts w:ascii="Rockwell" w:eastAsia="Times New Roman" w:hAnsi="Rockwell" w:cs="Arial"/>
          <w:b/>
          <w:bCs/>
          <w:color w:val="222222"/>
        </w:rPr>
        <w:t>5</w:t>
      </w:r>
      <w:r w:rsidR="00135772" w:rsidRPr="00135772">
        <w:rPr>
          <w:rFonts w:ascii="Rockwell" w:eastAsia="Times New Roman" w:hAnsi="Rockwell" w:cs="Arial"/>
          <w:b/>
          <w:bCs/>
          <w:color w:val="222222"/>
        </w:rPr>
        <w:t>. Improved Format of RBSMs / B2B Meets</w:t>
      </w:r>
    </w:p>
    <w:p w:rsidR="00135772" w:rsidRPr="00135772"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color w:val="222222"/>
        </w:rPr>
        <w:t> </w:t>
      </w:r>
    </w:p>
    <w:p w:rsidR="00135772" w:rsidRDefault="00135772" w:rsidP="00AE6AB9">
      <w:pPr>
        <w:shd w:val="clear" w:color="auto" w:fill="FFFFFF"/>
        <w:spacing w:after="0" w:line="240" w:lineRule="auto"/>
        <w:jc w:val="both"/>
        <w:rPr>
          <w:rFonts w:ascii="Rockwell" w:eastAsia="Times New Roman" w:hAnsi="Rockwell" w:cs="Arial"/>
          <w:b/>
          <w:bCs/>
          <w:color w:val="222222"/>
          <w:u w:val="single"/>
        </w:rPr>
      </w:pPr>
      <w:r w:rsidRPr="00135772">
        <w:rPr>
          <w:rFonts w:ascii="Rockwell" w:eastAsia="Times New Roman" w:hAnsi="Rockwell" w:cs="Arial"/>
          <w:color w:val="222222"/>
        </w:rPr>
        <w:t>RBSMs / B2B Meets will be conducted during the event between Indian Exhibitors &amp; Overseas Buyers / Importers</w:t>
      </w:r>
      <w:r w:rsidRPr="00135772">
        <w:rPr>
          <w:rFonts w:ascii="Rockwell" w:eastAsia="Times New Roman" w:hAnsi="Rockwell" w:cs="Arial"/>
          <w:b/>
          <w:bCs/>
          <w:color w:val="002060"/>
        </w:rPr>
        <w:t>. These are being designed to match Buyer-Seller profiles to ensure maximum benefit to all concerned. Matching of profiles are proven to improve business prospects and promote trade opportunities between participants.</w:t>
      </w:r>
      <w:r w:rsidRPr="00135772">
        <w:rPr>
          <w:rFonts w:ascii="Rockwell" w:eastAsia="Times New Roman" w:hAnsi="Rockwell" w:cs="Arial"/>
          <w:color w:val="002060"/>
        </w:rPr>
        <w:t> </w:t>
      </w:r>
      <w:r w:rsidRPr="00135772">
        <w:rPr>
          <w:rFonts w:ascii="Rockwell" w:eastAsia="Times New Roman" w:hAnsi="Rockwell" w:cs="Arial"/>
          <w:b/>
          <w:bCs/>
          <w:color w:val="222222"/>
          <w:u w:val="single"/>
        </w:rPr>
        <w:t>Pls. note only the Registered Exhibitors having their stand / stall space in the CAPINDIA’201</w:t>
      </w:r>
      <w:r w:rsidR="00497273">
        <w:rPr>
          <w:rFonts w:ascii="Rockwell" w:eastAsia="Times New Roman" w:hAnsi="Rockwell" w:cs="Arial"/>
          <w:b/>
          <w:bCs/>
          <w:color w:val="222222"/>
          <w:u w:val="single"/>
        </w:rPr>
        <w:t>9</w:t>
      </w:r>
      <w:r w:rsidRPr="00135772">
        <w:rPr>
          <w:rFonts w:ascii="Rockwell" w:eastAsia="Times New Roman" w:hAnsi="Rockwell" w:cs="Arial"/>
          <w:b/>
          <w:bCs/>
          <w:color w:val="222222"/>
          <w:u w:val="single"/>
        </w:rPr>
        <w:t xml:space="preserve"> Exhibition can participate in the said B2B Meet / RBSM Event at the Exhibition Venue itself.</w:t>
      </w:r>
    </w:p>
    <w:p w:rsidR="00497273" w:rsidRDefault="00497273" w:rsidP="00135772">
      <w:pPr>
        <w:shd w:val="clear" w:color="auto" w:fill="FFFFFF"/>
        <w:spacing w:after="0" w:line="293" w:lineRule="atLeast"/>
        <w:jc w:val="both"/>
        <w:rPr>
          <w:rFonts w:ascii="Rockwell" w:eastAsia="Times New Roman" w:hAnsi="Rockwell" w:cs="Arial"/>
          <w:b/>
          <w:bCs/>
          <w:color w:val="222222"/>
          <w:u w:val="single"/>
        </w:rPr>
      </w:pPr>
    </w:p>
    <w:p w:rsidR="00497273" w:rsidRDefault="00497273" w:rsidP="00497273">
      <w:pPr>
        <w:shd w:val="clear" w:color="auto" w:fill="FFFFFF"/>
        <w:spacing w:after="0" w:line="293" w:lineRule="atLeast"/>
        <w:jc w:val="both"/>
        <w:rPr>
          <w:rFonts w:ascii="Rockwell" w:eastAsia="Times New Roman" w:hAnsi="Rockwell" w:cs="Arial"/>
          <w:b/>
          <w:color w:val="222222"/>
        </w:rPr>
      </w:pPr>
      <w:r w:rsidRPr="00AE6AB9">
        <w:rPr>
          <w:rFonts w:ascii="Rockwell" w:eastAsia="Times New Roman" w:hAnsi="Rockwell" w:cs="Arial"/>
          <w:b/>
          <w:color w:val="222222"/>
        </w:rPr>
        <w:t xml:space="preserve">We have the privilege to expect buyers from </w:t>
      </w:r>
      <w:r w:rsidR="00757FF1" w:rsidRPr="00AE6AB9">
        <w:rPr>
          <w:rFonts w:ascii="Rockwell" w:eastAsia="Times New Roman" w:hAnsi="Rockwell" w:cs="Arial"/>
          <w:b/>
          <w:color w:val="222222"/>
        </w:rPr>
        <w:t xml:space="preserve">KUWAIT, </w:t>
      </w:r>
      <w:r w:rsidRPr="00AE6AB9">
        <w:rPr>
          <w:rFonts w:ascii="Rockwell" w:eastAsia="Times New Roman" w:hAnsi="Rockwell" w:cs="Arial"/>
          <w:b/>
          <w:color w:val="222222"/>
        </w:rPr>
        <w:t>GHANA, NIGERIA, ETHIOPIA, TANZANIA, UGANDA, KENYA, RUSSIA, KYRGYZSTAN, NEPAL, VIETNAM</w:t>
      </w:r>
      <w:r w:rsidR="00757FF1" w:rsidRPr="00AE6AB9">
        <w:rPr>
          <w:rFonts w:ascii="Rockwell" w:eastAsia="Times New Roman" w:hAnsi="Rockwell" w:cs="Arial"/>
          <w:b/>
          <w:color w:val="222222"/>
        </w:rPr>
        <w:t>,</w:t>
      </w:r>
      <w:r w:rsidRPr="00AE6AB9">
        <w:rPr>
          <w:rFonts w:ascii="Rockwell" w:eastAsia="Times New Roman" w:hAnsi="Rockwell" w:cs="Arial"/>
          <w:b/>
          <w:color w:val="222222"/>
        </w:rPr>
        <w:t xml:space="preserve"> SRI LANKA, BANGLADESH, CHILE,  SAUDI ARABIA, LEBANON, SULTANATE OF OMAN, EGYPT, PALESTINE</w:t>
      </w:r>
      <w:r w:rsidR="00757FF1" w:rsidRPr="00AE6AB9">
        <w:rPr>
          <w:rFonts w:ascii="Rockwell" w:eastAsia="Times New Roman" w:hAnsi="Rockwell" w:cs="Arial"/>
          <w:b/>
          <w:color w:val="222222"/>
        </w:rPr>
        <w:t xml:space="preserve"> AND MANY MORE ARE UNDER FINALIZATION</w:t>
      </w:r>
      <w:r w:rsidRPr="00AE6AB9">
        <w:rPr>
          <w:rFonts w:ascii="Rockwell" w:eastAsia="Times New Roman" w:hAnsi="Rockwell" w:cs="Arial"/>
          <w:b/>
          <w:color w:val="222222"/>
        </w:rPr>
        <w:t>.</w:t>
      </w:r>
    </w:p>
    <w:p w:rsidR="004B2A96" w:rsidRDefault="004B2A96" w:rsidP="00497273">
      <w:pPr>
        <w:shd w:val="clear" w:color="auto" w:fill="FFFFFF"/>
        <w:spacing w:after="0" w:line="293" w:lineRule="atLeast"/>
        <w:jc w:val="both"/>
        <w:rPr>
          <w:rFonts w:ascii="Rockwell" w:eastAsia="Times New Roman" w:hAnsi="Rockwell" w:cs="Arial"/>
          <w:b/>
          <w:color w:val="222222"/>
        </w:rPr>
      </w:pPr>
    </w:p>
    <w:p w:rsidR="004B2A96" w:rsidRPr="004B2A96" w:rsidRDefault="004B2A96" w:rsidP="004B2A96">
      <w:pPr>
        <w:shd w:val="clear" w:color="auto" w:fill="FFFFFF"/>
        <w:spacing w:after="0" w:line="240" w:lineRule="auto"/>
        <w:jc w:val="both"/>
        <w:rPr>
          <w:rFonts w:ascii="Arial" w:eastAsia="Times New Roman" w:hAnsi="Arial" w:cs="Arial"/>
          <w:color w:val="222222"/>
          <w:sz w:val="24"/>
          <w:szCs w:val="24"/>
        </w:rPr>
      </w:pPr>
      <w:r w:rsidRPr="004B2A96">
        <w:rPr>
          <w:rFonts w:ascii="Rockwell" w:eastAsia="Times New Roman" w:hAnsi="Rockwell" w:cs="Arial"/>
          <w:b/>
          <w:bCs/>
          <w:color w:val="0070C0"/>
          <w:sz w:val="24"/>
          <w:szCs w:val="24"/>
        </w:rPr>
        <w:t xml:space="preserve">The following buyers </w:t>
      </w:r>
      <w:r>
        <w:rPr>
          <w:rFonts w:ascii="Rockwell" w:eastAsia="Times New Roman" w:hAnsi="Rockwell" w:cs="Arial"/>
          <w:b/>
          <w:bCs/>
          <w:color w:val="0070C0"/>
          <w:sz w:val="24"/>
          <w:szCs w:val="24"/>
        </w:rPr>
        <w:t xml:space="preserve">from MINING &amp; MINERAL PRODUCTS, </w:t>
      </w:r>
      <w:r w:rsidRPr="004B2A96">
        <w:rPr>
          <w:rFonts w:ascii="Rockwell" w:eastAsia="Times New Roman" w:hAnsi="Rockwell" w:cs="Arial"/>
          <w:b/>
          <w:bCs/>
          <w:color w:val="0070C0"/>
          <w:sz w:val="24"/>
          <w:szCs w:val="24"/>
        </w:rPr>
        <w:t>MISCELLANEOUS PRODUCTS &amp; OTHER ALLIED PRODUCTS have registered for this prestigious event.  This is a Golden Opportunity wherein you can meet following buyers under one roof.</w:t>
      </w:r>
    </w:p>
    <w:p w:rsidR="004B2A96" w:rsidRPr="004B2A96" w:rsidRDefault="004B2A96" w:rsidP="004B2A96">
      <w:pPr>
        <w:shd w:val="clear" w:color="auto" w:fill="FFFFFF"/>
        <w:spacing w:after="0" w:line="240" w:lineRule="auto"/>
        <w:rPr>
          <w:rFonts w:ascii="Arial" w:eastAsia="Times New Roman" w:hAnsi="Arial" w:cs="Arial"/>
          <w:color w:val="222222"/>
          <w:sz w:val="24"/>
          <w:szCs w:val="24"/>
        </w:rPr>
      </w:pPr>
      <w:r w:rsidRPr="004B2A96">
        <w:rPr>
          <w:rFonts w:ascii="Rockwell" w:eastAsia="Times New Roman" w:hAnsi="Rockwell" w:cs="Arial"/>
          <w:b/>
          <w:bCs/>
          <w:color w:val="0070C0"/>
          <w:sz w:val="24"/>
          <w:szCs w:val="24"/>
        </w:rPr>
        <w:t> </w:t>
      </w:r>
    </w:p>
    <w:p w:rsidR="004B2A96" w:rsidRPr="004B2A96" w:rsidRDefault="004B2A96" w:rsidP="004B2A96">
      <w:pPr>
        <w:shd w:val="clear" w:color="auto" w:fill="FFFFFF"/>
        <w:spacing w:after="0" w:line="240" w:lineRule="auto"/>
        <w:rPr>
          <w:rFonts w:ascii="Arial" w:eastAsia="Times New Roman" w:hAnsi="Arial" w:cs="Arial"/>
          <w:color w:val="222222"/>
          <w:sz w:val="24"/>
          <w:szCs w:val="24"/>
        </w:rPr>
      </w:pPr>
      <w:r w:rsidRPr="004B2A96">
        <w:rPr>
          <w:rFonts w:ascii="Rockwell" w:eastAsia="Times New Roman" w:hAnsi="Rockwell" w:cs="Arial"/>
          <w:b/>
          <w:bCs/>
          <w:color w:val="000000"/>
          <w:sz w:val="24"/>
          <w:szCs w:val="24"/>
        </w:rPr>
        <w:t>PRODUCTWISE FOREIGN DELEGATES</w:t>
      </w:r>
    </w:p>
    <w:p w:rsidR="004B2A96" w:rsidRPr="004B2A96" w:rsidRDefault="004B2A96" w:rsidP="004B2A96">
      <w:pPr>
        <w:shd w:val="clear" w:color="auto" w:fill="FFFFFF"/>
        <w:spacing w:after="0" w:line="240" w:lineRule="auto"/>
        <w:rPr>
          <w:rFonts w:ascii="Arial" w:eastAsia="Times New Roman" w:hAnsi="Arial" w:cs="Arial"/>
          <w:color w:val="222222"/>
          <w:sz w:val="24"/>
          <w:szCs w:val="24"/>
        </w:rPr>
      </w:pPr>
      <w:r w:rsidRPr="004B2A96">
        <w:rPr>
          <w:rFonts w:ascii="Rockwell" w:eastAsia="Times New Roman" w:hAnsi="Rockwell" w:cs="Arial"/>
          <w:color w:val="222222"/>
          <w:sz w:val="24"/>
          <w:szCs w:val="24"/>
        </w:rPr>
        <w:t> </w:t>
      </w:r>
    </w:p>
    <w:tbl>
      <w:tblPr>
        <w:tblpPr w:leftFromText="180" w:rightFromText="180" w:vertAnchor="text"/>
        <w:tblW w:w="9558" w:type="dxa"/>
        <w:shd w:val="clear" w:color="auto" w:fill="FFFFFF"/>
        <w:tblCellMar>
          <w:left w:w="0" w:type="dxa"/>
          <w:right w:w="0" w:type="dxa"/>
        </w:tblCellMar>
        <w:tblLook w:val="04A0"/>
      </w:tblPr>
      <w:tblGrid>
        <w:gridCol w:w="2988"/>
        <w:gridCol w:w="6570"/>
      </w:tblGrid>
      <w:tr w:rsidR="004B2A96" w:rsidRPr="004B2A96" w:rsidTr="004B2A96">
        <w:trPr>
          <w:trHeight w:val="1016"/>
        </w:trPr>
        <w:tc>
          <w:tcPr>
            <w:tcW w:w="2988"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B2A96" w:rsidRPr="004B2A96" w:rsidRDefault="004B2A96" w:rsidP="004B2A96">
            <w:pPr>
              <w:spacing w:after="0" w:line="240" w:lineRule="auto"/>
              <w:jc w:val="center"/>
              <w:rPr>
                <w:rFonts w:ascii="Times New Roman" w:eastAsia="Times New Roman" w:hAnsi="Times New Roman" w:cs="Times New Roman"/>
                <w:color w:val="222222"/>
                <w:sz w:val="24"/>
                <w:szCs w:val="24"/>
              </w:rPr>
            </w:pPr>
            <w:r w:rsidRPr="004B2A96">
              <w:rPr>
                <w:rFonts w:ascii="Rockwell" w:eastAsia="Times New Roman" w:hAnsi="Rockwell" w:cs="Times New Roman"/>
                <w:b/>
                <w:bCs/>
                <w:color w:val="000000"/>
                <w:sz w:val="24"/>
                <w:szCs w:val="24"/>
              </w:rPr>
              <w:t>COUNTRY</w:t>
            </w:r>
          </w:p>
        </w:tc>
        <w:tc>
          <w:tcPr>
            <w:tcW w:w="657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B2A96" w:rsidRPr="004B2A96" w:rsidRDefault="004B2A96" w:rsidP="004B2A96">
            <w:pPr>
              <w:shd w:val="clear" w:color="auto" w:fill="FFFFFF"/>
              <w:spacing w:after="0" w:line="240" w:lineRule="auto"/>
              <w:jc w:val="center"/>
              <w:rPr>
                <w:rFonts w:ascii="Times New Roman" w:eastAsia="Times New Roman" w:hAnsi="Times New Roman" w:cs="Times New Roman"/>
                <w:color w:val="222222"/>
                <w:sz w:val="24"/>
                <w:szCs w:val="24"/>
              </w:rPr>
            </w:pPr>
            <w:r w:rsidRPr="004B2A96">
              <w:rPr>
                <w:rFonts w:ascii="Rockwell" w:eastAsia="Times New Roman" w:hAnsi="Rockwell" w:cs="Times New Roman"/>
                <w:b/>
                <w:bCs/>
                <w:color w:val="000000"/>
                <w:sz w:val="24"/>
                <w:szCs w:val="24"/>
              </w:rPr>
              <w:t>MINING &amp; MINERAL PRODUCTS / MISCELLANEOUS</w:t>
            </w:r>
          </w:p>
          <w:p w:rsidR="004B2A96" w:rsidRPr="004B2A96" w:rsidRDefault="004B2A96" w:rsidP="004B2A96">
            <w:pPr>
              <w:shd w:val="clear" w:color="auto" w:fill="FFFFFF"/>
              <w:spacing w:after="0" w:line="240" w:lineRule="auto"/>
              <w:jc w:val="center"/>
              <w:rPr>
                <w:rFonts w:ascii="Times New Roman" w:eastAsia="Times New Roman" w:hAnsi="Times New Roman" w:cs="Times New Roman"/>
                <w:color w:val="222222"/>
                <w:sz w:val="24"/>
                <w:szCs w:val="24"/>
              </w:rPr>
            </w:pPr>
            <w:r w:rsidRPr="004B2A96">
              <w:rPr>
                <w:rFonts w:ascii="Rockwell" w:eastAsia="Times New Roman" w:hAnsi="Rockwell" w:cs="Times New Roman"/>
                <w:b/>
                <w:bCs/>
                <w:color w:val="000000"/>
                <w:sz w:val="24"/>
                <w:szCs w:val="24"/>
              </w:rPr>
              <w:t>PRODUCTS &amp; OTHER ALLIED PRODUCTS</w:t>
            </w:r>
          </w:p>
        </w:tc>
      </w:tr>
      <w:tr w:rsidR="004B2A96" w:rsidRPr="004B2A96" w:rsidTr="004B2A96">
        <w:trPr>
          <w:trHeight w:val="295"/>
        </w:trPr>
        <w:tc>
          <w:tcPr>
            <w:tcW w:w="298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4B2A96" w:rsidRPr="004B2A96" w:rsidRDefault="004B2A96" w:rsidP="004B2A96">
            <w:pPr>
              <w:spacing w:after="0" w:line="240" w:lineRule="auto"/>
              <w:rPr>
                <w:rFonts w:ascii="Times New Roman" w:eastAsia="Times New Roman" w:hAnsi="Times New Roman" w:cs="Times New Roman"/>
                <w:color w:val="222222"/>
                <w:sz w:val="24"/>
                <w:szCs w:val="24"/>
              </w:rPr>
            </w:pPr>
            <w:r w:rsidRPr="004B2A96">
              <w:rPr>
                <w:rFonts w:ascii="Rockwell" w:eastAsia="Times New Roman" w:hAnsi="Rockwell" w:cs="Times New Roman"/>
                <w:color w:val="222222"/>
                <w:sz w:val="24"/>
                <w:szCs w:val="24"/>
              </w:rPr>
              <w:t>AZERBAIJAN</w:t>
            </w:r>
          </w:p>
        </w:tc>
        <w:tc>
          <w:tcPr>
            <w:tcW w:w="65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4B2A96" w:rsidRPr="004B2A96" w:rsidRDefault="004B2A96" w:rsidP="004B2A96">
            <w:pPr>
              <w:spacing w:after="0" w:line="240" w:lineRule="auto"/>
              <w:jc w:val="center"/>
              <w:rPr>
                <w:rFonts w:ascii="Times New Roman" w:eastAsia="Times New Roman" w:hAnsi="Times New Roman" w:cs="Times New Roman"/>
                <w:color w:val="222222"/>
                <w:sz w:val="24"/>
                <w:szCs w:val="24"/>
              </w:rPr>
            </w:pPr>
            <w:r w:rsidRPr="004B2A96">
              <w:rPr>
                <w:rFonts w:ascii="Rockwell" w:eastAsia="Times New Roman" w:hAnsi="Rockwell" w:cs="Times New Roman"/>
                <w:color w:val="222222"/>
                <w:sz w:val="24"/>
                <w:szCs w:val="24"/>
              </w:rPr>
              <w:t>1</w:t>
            </w:r>
          </w:p>
        </w:tc>
      </w:tr>
      <w:tr w:rsidR="004B2A96" w:rsidRPr="004B2A96" w:rsidTr="004B2A96">
        <w:trPr>
          <w:trHeight w:val="250"/>
        </w:trPr>
        <w:tc>
          <w:tcPr>
            <w:tcW w:w="298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4B2A96" w:rsidRPr="004B2A96" w:rsidRDefault="004B2A96" w:rsidP="004B2A96">
            <w:pPr>
              <w:spacing w:after="0" w:line="240" w:lineRule="auto"/>
              <w:rPr>
                <w:rFonts w:ascii="Times New Roman" w:eastAsia="Times New Roman" w:hAnsi="Times New Roman" w:cs="Times New Roman"/>
                <w:color w:val="222222"/>
                <w:sz w:val="24"/>
                <w:szCs w:val="24"/>
              </w:rPr>
            </w:pPr>
            <w:r w:rsidRPr="004B2A96">
              <w:rPr>
                <w:rFonts w:ascii="Rockwell" w:eastAsia="Times New Roman" w:hAnsi="Rockwell" w:cs="Times New Roman"/>
                <w:color w:val="222222"/>
                <w:sz w:val="24"/>
                <w:szCs w:val="24"/>
              </w:rPr>
              <w:t>ETHIOPIA</w:t>
            </w:r>
          </w:p>
        </w:tc>
        <w:tc>
          <w:tcPr>
            <w:tcW w:w="65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4B2A96" w:rsidRPr="004B2A96" w:rsidRDefault="004B2A96" w:rsidP="004B2A96">
            <w:pPr>
              <w:spacing w:after="0" w:line="240" w:lineRule="auto"/>
              <w:jc w:val="center"/>
              <w:rPr>
                <w:rFonts w:ascii="Times New Roman" w:eastAsia="Times New Roman" w:hAnsi="Times New Roman" w:cs="Times New Roman"/>
                <w:color w:val="222222"/>
                <w:sz w:val="24"/>
                <w:szCs w:val="24"/>
              </w:rPr>
            </w:pPr>
            <w:r w:rsidRPr="004B2A96">
              <w:rPr>
                <w:rFonts w:ascii="Rockwell" w:eastAsia="Times New Roman" w:hAnsi="Rockwell" w:cs="Times New Roman"/>
                <w:color w:val="222222"/>
                <w:sz w:val="24"/>
                <w:szCs w:val="24"/>
              </w:rPr>
              <w:t>5</w:t>
            </w:r>
          </w:p>
        </w:tc>
      </w:tr>
      <w:tr w:rsidR="004B2A96" w:rsidRPr="004B2A96" w:rsidTr="004B2A96">
        <w:trPr>
          <w:trHeight w:val="305"/>
        </w:trPr>
        <w:tc>
          <w:tcPr>
            <w:tcW w:w="298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4B2A96" w:rsidRPr="004B2A96" w:rsidRDefault="004B2A96" w:rsidP="004B2A96">
            <w:pPr>
              <w:spacing w:after="0" w:line="240" w:lineRule="auto"/>
              <w:rPr>
                <w:rFonts w:ascii="Times New Roman" w:eastAsia="Times New Roman" w:hAnsi="Times New Roman" w:cs="Times New Roman"/>
                <w:color w:val="222222"/>
                <w:sz w:val="24"/>
                <w:szCs w:val="24"/>
              </w:rPr>
            </w:pPr>
            <w:r w:rsidRPr="004B2A96">
              <w:rPr>
                <w:rFonts w:ascii="Rockwell" w:eastAsia="Times New Roman" w:hAnsi="Rockwell" w:cs="Times New Roman"/>
                <w:color w:val="222222"/>
                <w:sz w:val="24"/>
                <w:szCs w:val="24"/>
              </w:rPr>
              <w:t>GHANA</w:t>
            </w:r>
          </w:p>
        </w:tc>
        <w:tc>
          <w:tcPr>
            <w:tcW w:w="65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4B2A96" w:rsidRPr="004B2A96" w:rsidRDefault="004B2A96" w:rsidP="004B2A96">
            <w:pPr>
              <w:spacing w:after="0" w:line="240" w:lineRule="auto"/>
              <w:jc w:val="center"/>
              <w:rPr>
                <w:rFonts w:ascii="Times New Roman" w:eastAsia="Times New Roman" w:hAnsi="Times New Roman" w:cs="Times New Roman"/>
                <w:color w:val="222222"/>
                <w:sz w:val="24"/>
                <w:szCs w:val="24"/>
              </w:rPr>
            </w:pPr>
            <w:r w:rsidRPr="004B2A96">
              <w:rPr>
                <w:rFonts w:ascii="Rockwell" w:eastAsia="Times New Roman" w:hAnsi="Rockwell" w:cs="Times New Roman"/>
                <w:color w:val="222222"/>
                <w:sz w:val="24"/>
                <w:szCs w:val="24"/>
              </w:rPr>
              <w:t>5</w:t>
            </w:r>
          </w:p>
        </w:tc>
      </w:tr>
      <w:tr w:rsidR="004B2A96" w:rsidRPr="004B2A96" w:rsidTr="004B2A96">
        <w:trPr>
          <w:trHeight w:val="305"/>
        </w:trPr>
        <w:tc>
          <w:tcPr>
            <w:tcW w:w="298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4B2A96" w:rsidRPr="004B2A96" w:rsidRDefault="004B2A96" w:rsidP="004B2A96">
            <w:pPr>
              <w:spacing w:after="0" w:line="240" w:lineRule="auto"/>
              <w:rPr>
                <w:rFonts w:ascii="Times New Roman" w:eastAsia="Times New Roman" w:hAnsi="Times New Roman" w:cs="Times New Roman"/>
                <w:color w:val="222222"/>
                <w:sz w:val="24"/>
                <w:szCs w:val="24"/>
              </w:rPr>
            </w:pPr>
            <w:r w:rsidRPr="004B2A96">
              <w:rPr>
                <w:rFonts w:ascii="Rockwell" w:eastAsia="Times New Roman" w:hAnsi="Rockwell" w:cs="Times New Roman"/>
                <w:color w:val="222222"/>
                <w:sz w:val="24"/>
                <w:szCs w:val="24"/>
              </w:rPr>
              <w:t>KENYA</w:t>
            </w:r>
          </w:p>
        </w:tc>
        <w:tc>
          <w:tcPr>
            <w:tcW w:w="65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4B2A96" w:rsidRPr="004B2A96" w:rsidRDefault="004B2A96" w:rsidP="004B2A96">
            <w:pPr>
              <w:spacing w:after="0" w:line="240" w:lineRule="auto"/>
              <w:jc w:val="center"/>
              <w:rPr>
                <w:rFonts w:ascii="Times New Roman" w:eastAsia="Times New Roman" w:hAnsi="Times New Roman" w:cs="Times New Roman"/>
                <w:color w:val="222222"/>
                <w:sz w:val="24"/>
                <w:szCs w:val="24"/>
              </w:rPr>
            </w:pPr>
            <w:r w:rsidRPr="004B2A96">
              <w:rPr>
                <w:rFonts w:ascii="Rockwell" w:eastAsia="Times New Roman" w:hAnsi="Rockwell" w:cs="Times New Roman"/>
                <w:color w:val="222222"/>
                <w:sz w:val="24"/>
                <w:szCs w:val="24"/>
              </w:rPr>
              <w:t>5</w:t>
            </w:r>
          </w:p>
        </w:tc>
      </w:tr>
      <w:tr w:rsidR="004B2A96" w:rsidRPr="004B2A96" w:rsidTr="004B2A96">
        <w:trPr>
          <w:trHeight w:val="305"/>
        </w:trPr>
        <w:tc>
          <w:tcPr>
            <w:tcW w:w="298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4B2A96" w:rsidRPr="004B2A96" w:rsidRDefault="004B2A96" w:rsidP="004B2A96">
            <w:pPr>
              <w:spacing w:after="0" w:line="240" w:lineRule="auto"/>
              <w:rPr>
                <w:rFonts w:ascii="Times New Roman" w:eastAsia="Times New Roman" w:hAnsi="Times New Roman" w:cs="Times New Roman"/>
                <w:color w:val="222222"/>
                <w:sz w:val="24"/>
                <w:szCs w:val="24"/>
              </w:rPr>
            </w:pPr>
            <w:r w:rsidRPr="004B2A96">
              <w:rPr>
                <w:rFonts w:ascii="Rockwell" w:eastAsia="Times New Roman" w:hAnsi="Rockwell" w:cs="Times New Roman"/>
                <w:color w:val="222222"/>
                <w:sz w:val="24"/>
                <w:szCs w:val="24"/>
              </w:rPr>
              <w:t>KRYGYZSTAN</w:t>
            </w:r>
          </w:p>
        </w:tc>
        <w:tc>
          <w:tcPr>
            <w:tcW w:w="65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4B2A96" w:rsidRPr="004B2A96" w:rsidRDefault="004B2A96" w:rsidP="004B2A96">
            <w:pPr>
              <w:spacing w:after="0" w:line="240" w:lineRule="auto"/>
              <w:jc w:val="center"/>
              <w:rPr>
                <w:rFonts w:ascii="Times New Roman" w:eastAsia="Times New Roman" w:hAnsi="Times New Roman" w:cs="Times New Roman"/>
                <w:color w:val="222222"/>
                <w:sz w:val="24"/>
                <w:szCs w:val="24"/>
              </w:rPr>
            </w:pPr>
            <w:r w:rsidRPr="004B2A96">
              <w:rPr>
                <w:rFonts w:ascii="Rockwell" w:eastAsia="Times New Roman" w:hAnsi="Rockwell" w:cs="Times New Roman"/>
                <w:color w:val="222222"/>
                <w:sz w:val="24"/>
                <w:szCs w:val="24"/>
              </w:rPr>
              <w:t>4</w:t>
            </w:r>
          </w:p>
        </w:tc>
      </w:tr>
      <w:tr w:rsidR="004B2A96" w:rsidRPr="004B2A96" w:rsidTr="004B2A96">
        <w:trPr>
          <w:trHeight w:val="305"/>
        </w:trPr>
        <w:tc>
          <w:tcPr>
            <w:tcW w:w="298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4B2A96" w:rsidRPr="004B2A96" w:rsidRDefault="004B2A96" w:rsidP="004B2A96">
            <w:pPr>
              <w:spacing w:after="0" w:line="240" w:lineRule="auto"/>
              <w:rPr>
                <w:rFonts w:ascii="Times New Roman" w:eastAsia="Times New Roman" w:hAnsi="Times New Roman" w:cs="Times New Roman"/>
                <w:color w:val="222222"/>
                <w:sz w:val="24"/>
                <w:szCs w:val="24"/>
              </w:rPr>
            </w:pPr>
            <w:r w:rsidRPr="004B2A96">
              <w:rPr>
                <w:rFonts w:ascii="Rockwell" w:eastAsia="Times New Roman" w:hAnsi="Rockwell" w:cs="Times New Roman"/>
                <w:color w:val="222222"/>
                <w:sz w:val="24"/>
                <w:szCs w:val="24"/>
              </w:rPr>
              <w:t>UGANDA</w:t>
            </w:r>
          </w:p>
        </w:tc>
        <w:tc>
          <w:tcPr>
            <w:tcW w:w="65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4B2A96" w:rsidRPr="004B2A96" w:rsidRDefault="004B2A96" w:rsidP="004B2A96">
            <w:pPr>
              <w:spacing w:after="0" w:line="240" w:lineRule="auto"/>
              <w:jc w:val="center"/>
              <w:rPr>
                <w:rFonts w:ascii="Times New Roman" w:eastAsia="Times New Roman" w:hAnsi="Times New Roman" w:cs="Times New Roman"/>
                <w:color w:val="222222"/>
                <w:sz w:val="24"/>
                <w:szCs w:val="24"/>
              </w:rPr>
            </w:pPr>
            <w:r w:rsidRPr="004B2A96">
              <w:rPr>
                <w:rFonts w:ascii="Rockwell" w:eastAsia="Times New Roman" w:hAnsi="Rockwell" w:cs="Times New Roman"/>
                <w:color w:val="222222"/>
                <w:sz w:val="24"/>
                <w:szCs w:val="24"/>
              </w:rPr>
              <w:t>4</w:t>
            </w:r>
          </w:p>
        </w:tc>
      </w:tr>
      <w:tr w:rsidR="004B2A96" w:rsidRPr="004B2A96" w:rsidTr="004B2A96">
        <w:trPr>
          <w:trHeight w:val="305"/>
        </w:trPr>
        <w:tc>
          <w:tcPr>
            <w:tcW w:w="298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4B2A96" w:rsidRPr="004B2A96" w:rsidRDefault="004B2A96" w:rsidP="004B2A96">
            <w:pPr>
              <w:spacing w:after="0" w:line="240" w:lineRule="auto"/>
              <w:rPr>
                <w:rFonts w:ascii="Times New Roman" w:eastAsia="Times New Roman" w:hAnsi="Times New Roman" w:cs="Times New Roman"/>
                <w:color w:val="222222"/>
                <w:sz w:val="24"/>
                <w:szCs w:val="24"/>
              </w:rPr>
            </w:pPr>
            <w:r w:rsidRPr="004B2A96">
              <w:rPr>
                <w:rFonts w:ascii="Rockwell" w:eastAsia="Times New Roman" w:hAnsi="Rockwell" w:cs="Times New Roman"/>
                <w:color w:val="222222"/>
                <w:sz w:val="24"/>
                <w:szCs w:val="24"/>
              </w:rPr>
              <w:t>VIETNAM</w:t>
            </w:r>
          </w:p>
        </w:tc>
        <w:tc>
          <w:tcPr>
            <w:tcW w:w="65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4B2A96" w:rsidRPr="004B2A96" w:rsidRDefault="004B2A96" w:rsidP="004B2A96">
            <w:pPr>
              <w:spacing w:after="0" w:line="240" w:lineRule="auto"/>
              <w:jc w:val="center"/>
              <w:rPr>
                <w:rFonts w:ascii="Times New Roman" w:eastAsia="Times New Roman" w:hAnsi="Times New Roman" w:cs="Times New Roman"/>
                <w:color w:val="222222"/>
                <w:sz w:val="24"/>
                <w:szCs w:val="24"/>
              </w:rPr>
            </w:pPr>
            <w:r w:rsidRPr="004B2A96">
              <w:rPr>
                <w:rFonts w:ascii="Rockwell" w:eastAsia="Times New Roman" w:hAnsi="Rockwell" w:cs="Times New Roman"/>
                <w:color w:val="222222"/>
                <w:sz w:val="24"/>
                <w:szCs w:val="24"/>
              </w:rPr>
              <w:t>5</w:t>
            </w:r>
          </w:p>
        </w:tc>
      </w:tr>
      <w:tr w:rsidR="004B2A96" w:rsidRPr="004B2A96" w:rsidTr="004B2A96">
        <w:trPr>
          <w:trHeight w:val="305"/>
        </w:trPr>
        <w:tc>
          <w:tcPr>
            <w:tcW w:w="298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4B2A96" w:rsidRPr="004B2A96" w:rsidRDefault="004B2A96" w:rsidP="004B2A96">
            <w:pPr>
              <w:spacing w:after="0" w:line="240" w:lineRule="auto"/>
              <w:rPr>
                <w:rFonts w:ascii="Times New Roman" w:eastAsia="Times New Roman" w:hAnsi="Times New Roman" w:cs="Times New Roman"/>
                <w:color w:val="222222"/>
                <w:sz w:val="24"/>
                <w:szCs w:val="24"/>
              </w:rPr>
            </w:pPr>
            <w:r w:rsidRPr="004B2A96">
              <w:rPr>
                <w:rFonts w:ascii="Rockwell" w:eastAsia="Times New Roman" w:hAnsi="Rockwell" w:cs="Times New Roman"/>
                <w:color w:val="222222"/>
                <w:sz w:val="24"/>
                <w:szCs w:val="24"/>
              </w:rPr>
              <w:t>T O T A L</w:t>
            </w:r>
          </w:p>
        </w:tc>
        <w:tc>
          <w:tcPr>
            <w:tcW w:w="65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4B2A96" w:rsidRPr="004B2A96" w:rsidRDefault="004B2A96" w:rsidP="004B2A96">
            <w:pPr>
              <w:spacing w:after="0" w:line="240" w:lineRule="auto"/>
              <w:jc w:val="center"/>
              <w:rPr>
                <w:rFonts w:ascii="Times New Roman" w:eastAsia="Times New Roman" w:hAnsi="Times New Roman" w:cs="Times New Roman"/>
                <w:color w:val="222222"/>
                <w:sz w:val="24"/>
                <w:szCs w:val="24"/>
              </w:rPr>
            </w:pPr>
            <w:r w:rsidRPr="004B2A96">
              <w:rPr>
                <w:rFonts w:ascii="Rockwell" w:eastAsia="Times New Roman" w:hAnsi="Rockwell" w:cs="Times New Roman"/>
                <w:b/>
                <w:bCs/>
                <w:color w:val="000000"/>
                <w:sz w:val="24"/>
                <w:szCs w:val="24"/>
              </w:rPr>
              <w:t>29</w:t>
            </w:r>
          </w:p>
        </w:tc>
      </w:tr>
    </w:tbl>
    <w:p w:rsidR="00497273" w:rsidRDefault="00497273" w:rsidP="00497273">
      <w:pPr>
        <w:spacing w:after="0" w:line="293" w:lineRule="atLeast"/>
        <w:jc w:val="both"/>
        <w:rPr>
          <w:rFonts w:ascii="Rockwell" w:eastAsia="Times New Roman" w:hAnsi="Rockwell" w:cs="Arial"/>
          <w:b/>
          <w:color w:val="222222"/>
        </w:rPr>
      </w:pPr>
    </w:p>
    <w:p w:rsidR="004B2A96" w:rsidRDefault="004B2A96" w:rsidP="00497273">
      <w:pPr>
        <w:spacing w:after="0" w:line="293" w:lineRule="atLeast"/>
        <w:jc w:val="both"/>
        <w:rPr>
          <w:rFonts w:ascii="Rockwell" w:eastAsia="Times New Roman" w:hAnsi="Rockwell" w:cs="Arial"/>
          <w:b/>
          <w:color w:val="222222"/>
        </w:rPr>
      </w:pPr>
    </w:p>
    <w:p w:rsidR="004B2A96" w:rsidRDefault="004B2A96" w:rsidP="00497273">
      <w:pPr>
        <w:spacing w:after="0" w:line="293" w:lineRule="atLeast"/>
        <w:jc w:val="both"/>
        <w:rPr>
          <w:rFonts w:ascii="Rockwell" w:eastAsia="Times New Roman" w:hAnsi="Rockwell" w:cs="Arial"/>
          <w:b/>
          <w:color w:val="222222"/>
        </w:rPr>
      </w:pPr>
    </w:p>
    <w:p w:rsidR="004B2A96" w:rsidRDefault="004B2A96" w:rsidP="00497273">
      <w:pPr>
        <w:spacing w:after="0" w:line="293" w:lineRule="atLeast"/>
        <w:jc w:val="both"/>
        <w:rPr>
          <w:rFonts w:ascii="Rockwell" w:eastAsia="Times New Roman" w:hAnsi="Rockwell" w:cs="Arial"/>
          <w:b/>
          <w:color w:val="222222"/>
        </w:rPr>
      </w:pPr>
    </w:p>
    <w:p w:rsidR="004B2A96" w:rsidRPr="00497273" w:rsidRDefault="004B2A96" w:rsidP="00497273">
      <w:pPr>
        <w:spacing w:after="0" w:line="293" w:lineRule="atLeast"/>
        <w:jc w:val="both"/>
        <w:rPr>
          <w:rFonts w:ascii="Rockwell" w:eastAsia="Times New Roman" w:hAnsi="Rockwell" w:cs="Arial"/>
          <w:color w:val="222222"/>
        </w:rPr>
      </w:pPr>
    </w:p>
    <w:p w:rsidR="0036618E" w:rsidRDefault="00135772" w:rsidP="00AE6AB9">
      <w:pPr>
        <w:shd w:val="clear" w:color="auto" w:fill="FFFFFF"/>
        <w:spacing w:after="0" w:line="240" w:lineRule="auto"/>
        <w:jc w:val="both"/>
        <w:rPr>
          <w:rFonts w:ascii="Times New Roman" w:eastAsia="Times New Roman" w:hAnsi="Times New Roman" w:cs="Times New Roman"/>
          <w:b/>
          <w:color w:val="500050"/>
          <w:sz w:val="20"/>
          <w:szCs w:val="20"/>
        </w:rPr>
      </w:pPr>
      <w:r w:rsidRPr="00AE6AB9">
        <w:rPr>
          <w:rFonts w:ascii="Rockwell" w:eastAsia="Times New Roman" w:hAnsi="Rockwell" w:cs="Arial"/>
          <w:b/>
          <w:bCs/>
          <w:color w:val="222222"/>
          <w:sz w:val="20"/>
          <w:szCs w:val="20"/>
        </w:rPr>
        <w:lastRenderedPageBreak/>
        <w:t> </w:t>
      </w:r>
      <w:r w:rsidR="009E167D">
        <w:rPr>
          <w:rFonts w:ascii="Rockwell" w:eastAsia="Times New Roman" w:hAnsi="Rockwell" w:cs="Arial"/>
          <w:b/>
          <w:bCs/>
          <w:color w:val="222222"/>
          <w:sz w:val="20"/>
          <w:szCs w:val="20"/>
        </w:rPr>
        <w:t>6</w:t>
      </w:r>
      <w:r w:rsidR="0036618E" w:rsidRPr="00AE6AB9">
        <w:rPr>
          <w:rFonts w:ascii="Rockwell" w:eastAsia="Times New Roman" w:hAnsi="Rockwell" w:cs="Arial"/>
          <w:b/>
          <w:bCs/>
          <w:color w:val="222222"/>
        </w:rPr>
        <w:t xml:space="preserve">. </w:t>
      </w:r>
      <w:r w:rsidR="0036618E" w:rsidRPr="00AE6AB9">
        <w:rPr>
          <w:rFonts w:ascii="Rockwell" w:eastAsia="Times New Roman" w:hAnsi="Rockwell" w:cs="Arial"/>
          <w:b/>
          <w:bCs/>
          <w:color w:val="222222"/>
          <w:highlight w:val="yellow"/>
        </w:rPr>
        <w:t>Cost of participation</w:t>
      </w:r>
      <w:r w:rsidR="0036618E" w:rsidRPr="00AE6AB9">
        <w:rPr>
          <w:rFonts w:ascii="Times New Roman" w:eastAsia="Times New Roman" w:hAnsi="Times New Roman" w:cs="Times New Roman"/>
          <w:b/>
          <w:color w:val="500050"/>
          <w:sz w:val="20"/>
          <w:szCs w:val="20"/>
        </w:rPr>
        <w:t> </w:t>
      </w:r>
    </w:p>
    <w:p w:rsidR="003D182C" w:rsidRDefault="003D182C" w:rsidP="00AE6AB9">
      <w:pPr>
        <w:shd w:val="clear" w:color="auto" w:fill="FFFFFF"/>
        <w:spacing w:after="0" w:line="240" w:lineRule="auto"/>
        <w:jc w:val="both"/>
        <w:rPr>
          <w:rFonts w:ascii="Times New Roman" w:eastAsia="Times New Roman" w:hAnsi="Times New Roman" w:cs="Times New Roman"/>
          <w:b/>
          <w:color w:val="500050"/>
          <w:sz w:val="20"/>
          <w:szCs w:val="20"/>
        </w:rPr>
      </w:pPr>
    </w:p>
    <w:tbl>
      <w:tblPr>
        <w:tblStyle w:val="TableGrid"/>
        <w:tblW w:w="0" w:type="auto"/>
        <w:tblLook w:val="04A0"/>
      </w:tblPr>
      <w:tblGrid>
        <w:gridCol w:w="1970"/>
        <w:gridCol w:w="1912"/>
        <w:gridCol w:w="1912"/>
        <w:gridCol w:w="1884"/>
        <w:gridCol w:w="1898"/>
      </w:tblGrid>
      <w:tr w:rsidR="003D182C" w:rsidTr="003D182C">
        <w:tc>
          <w:tcPr>
            <w:tcW w:w="2116" w:type="dxa"/>
          </w:tcPr>
          <w:p w:rsidR="003D182C" w:rsidRDefault="003D182C" w:rsidP="00AE6AB9">
            <w:pPr>
              <w:jc w:val="both"/>
              <w:rPr>
                <w:rFonts w:ascii="Times New Roman" w:eastAsia="Times New Roman" w:hAnsi="Times New Roman" w:cs="Times New Roman"/>
                <w:b/>
                <w:color w:val="500050"/>
                <w:sz w:val="20"/>
                <w:szCs w:val="20"/>
              </w:rPr>
            </w:pPr>
            <w:r w:rsidRPr="00AE6AB9">
              <w:rPr>
                <w:rFonts w:ascii="Cambria" w:eastAsia="Times New Roman" w:hAnsi="Cambria" w:cs="Times New Roman"/>
                <w:b/>
                <w:sz w:val="20"/>
                <w:szCs w:val="20"/>
              </w:rPr>
              <w:t>Particulars</w:t>
            </w:r>
          </w:p>
        </w:tc>
        <w:tc>
          <w:tcPr>
            <w:tcW w:w="2117" w:type="dxa"/>
          </w:tcPr>
          <w:p w:rsidR="003D182C" w:rsidRPr="003D182C" w:rsidRDefault="003D182C" w:rsidP="00AE6AB9">
            <w:pPr>
              <w:jc w:val="both"/>
              <w:rPr>
                <w:rFonts w:ascii="Cambria" w:eastAsia="Times New Roman" w:hAnsi="Cambria" w:cs="Times New Roman"/>
                <w:b/>
                <w:sz w:val="20"/>
                <w:szCs w:val="20"/>
              </w:rPr>
            </w:pPr>
            <w:r w:rsidRPr="003D182C">
              <w:rPr>
                <w:rFonts w:ascii="Cambria" w:eastAsia="Times New Roman" w:hAnsi="Cambria" w:cs="Times New Roman"/>
                <w:b/>
                <w:sz w:val="20"/>
                <w:szCs w:val="20"/>
              </w:rPr>
              <w:t>4 Sqm Budding Pavilion</w:t>
            </w:r>
          </w:p>
        </w:tc>
        <w:tc>
          <w:tcPr>
            <w:tcW w:w="2117" w:type="dxa"/>
          </w:tcPr>
          <w:p w:rsidR="003D182C" w:rsidRPr="003D182C" w:rsidRDefault="003D182C" w:rsidP="00AE6AB9">
            <w:pPr>
              <w:jc w:val="both"/>
              <w:rPr>
                <w:rFonts w:ascii="Cambria" w:eastAsia="Times New Roman" w:hAnsi="Cambria" w:cs="Times New Roman"/>
                <w:b/>
                <w:sz w:val="20"/>
                <w:szCs w:val="20"/>
              </w:rPr>
            </w:pPr>
            <w:r w:rsidRPr="003D182C">
              <w:rPr>
                <w:rFonts w:ascii="Cambria" w:eastAsia="Times New Roman" w:hAnsi="Cambria" w:cs="Times New Roman"/>
                <w:b/>
                <w:sz w:val="20"/>
                <w:szCs w:val="20"/>
              </w:rPr>
              <w:t>2 Sqm Table Space</w:t>
            </w:r>
          </w:p>
        </w:tc>
        <w:tc>
          <w:tcPr>
            <w:tcW w:w="2117" w:type="dxa"/>
          </w:tcPr>
          <w:p w:rsidR="003D182C" w:rsidRPr="003D182C" w:rsidRDefault="003D182C" w:rsidP="00AE6AB9">
            <w:pPr>
              <w:jc w:val="both"/>
              <w:rPr>
                <w:rFonts w:ascii="Cambria" w:eastAsia="Times New Roman" w:hAnsi="Cambria" w:cs="Times New Roman"/>
                <w:b/>
                <w:sz w:val="20"/>
                <w:szCs w:val="20"/>
              </w:rPr>
            </w:pPr>
            <w:r w:rsidRPr="003D182C">
              <w:rPr>
                <w:rFonts w:ascii="Cambria" w:eastAsia="Times New Roman" w:hAnsi="Cambria" w:cs="Times New Roman"/>
                <w:b/>
                <w:sz w:val="20"/>
                <w:szCs w:val="20"/>
              </w:rPr>
              <w:t>1Sqm Table Space</w:t>
            </w:r>
          </w:p>
        </w:tc>
        <w:tc>
          <w:tcPr>
            <w:tcW w:w="2117" w:type="dxa"/>
          </w:tcPr>
          <w:p w:rsidR="003D182C" w:rsidRPr="003D182C" w:rsidRDefault="003D182C" w:rsidP="00AE6AB9">
            <w:pPr>
              <w:jc w:val="both"/>
              <w:rPr>
                <w:rFonts w:ascii="Cambria" w:eastAsia="Times New Roman" w:hAnsi="Cambria" w:cs="Times New Roman"/>
                <w:b/>
                <w:sz w:val="20"/>
                <w:szCs w:val="20"/>
              </w:rPr>
            </w:pPr>
            <w:r w:rsidRPr="00AE6AB9">
              <w:rPr>
                <w:rFonts w:ascii="Cambria" w:eastAsia="Times New Roman" w:hAnsi="Cambria" w:cs="Times New Roman"/>
                <w:b/>
                <w:bCs/>
                <w:sz w:val="20"/>
                <w:szCs w:val="20"/>
              </w:rPr>
              <w:t>Bare Space </w:t>
            </w:r>
            <w:r w:rsidRPr="00AE6AB9">
              <w:rPr>
                <w:rFonts w:ascii="Cambria" w:eastAsia="Times New Roman" w:hAnsi="Cambria" w:cs="Times New Roman"/>
                <w:b/>
                <w:sz w:val="20"/>
                <w:szCs w:val="20"/>
              </w:rPr>
              <w:br/>
            </w:r>
            <w:r w:rsidRPr="00AE6AB9">
              <w:rPr>
                <w:rFonts w:ascii="Cambria" w:eastAsia="Times New Roman" w:hAnsi="Cambria" w:cs="Times New Roman"/>
                <w:b/>
                <w:bCs/>
                <w:sz w:val="20"/>
                <w:szCs w:val="20"/>
              </w:rPr>
              <w:t>(Minimum 18 sqm)</w:t>
            </w:r>
          </w:p>
        </w:tc>
      </w:tr>
      <w:tr w:rsidR="003D182C" w:rsidTr="003D182C">
        <w:tc>
          <w:tcPr>
            <w:tcW w:w="2116" w:type="dxa"/>
          </w:tcPr>
          <w:p w:rsidR="003D182C" w:rsidRDefault="003D182C" w:rsidP="00732C7E">
            <w:pPr>
              <w:jc w:val="both"/>
              <w:rPr>
                <w:rFonts w:ascii="Times New Roman" w:eastAsia="Times New Roman" w:hAnsi="Times New Roman" w:cs="Times New Roman"/>
                <w:b/>
                <w:color w:val="500050"/>
                <w:sz w:val="20"/>
                <w:szCs w:val="20"/>
              </w:rPr>
            </w:pPr>
            <w:r w:rsidRPr="00AE6AB9">
              <w:rPr>
                <w:rFonts w:ascii="Cambria" w:eastAsia="Times New Roman" w:hAnsi="Cambria" w:cs="Times New Roman"/>
                <w:b/>
                <w:sz w:val="20"/>
                <w:szCs w:val="20"/>
              </w:rPr>
              <w:t>Indian Participa</w:t>
            </w:r>
            <w:r w:rsidR="00732C7E">
              <w:rPr>
                <w:rFonts w:ascii="Cambria" w:eastAsia="Times New Roman" w:hAnsi="Cambria" w:cs="Times New Roman"/>
                <w:b/>
                <w:sz w:val="20"/>
                <w:szCs w:val="20"/>
              </w:rPr>
              <w:t>nts</w:t>
            </w:r>
          </w:p>
        </w:tc>
        <w:tc>
          <w:tcPr>
            <w:tcW w:w="2117" w:type="dxa"/>
          </w:tcPr>
          <w:p w:rsidR="003D182C" w:rsidRPr="003D182C" w:rsidRDefault="003D182C" w:rsidP="00AE6AB9">
            <w:pPr>
              <w:jc w:val="both"/>
              <w:rPr>
                <w:rFonts w:ascii="Cambria" w:eastAsia="Times New Roman" w:hAnsi="Cambria" w:cs="Times New Roman"/>
                <w:b/>
                <w:sz w:val="20"/>
                <w:szCs w:val="20"/>
              </w:rPr>
            </w:pPr>
            <w:r w:rsidRPr="003D182C">
              <w:rPr>
                <w:rFonts w:ascii="Cambria" w:eastAsia="Times New Roman" w:hAnsi="Cambria" w:cs="Times New Roman"/>
                <w:b/>
                <w:sz w:val="20"/>
                <w:szCs w:val="20"/>
              </w:rPr>
              <w:t xml:space="preserve">Rs.22500/- </w:t>
            </w:r>
          </w:p>
          <w:p w:rsidR="003D182C" w:rsidRPr="003D182C" w:rsidRDefault="003D182C" w:rsidP="00AE6AB9">
            <w:pPr>
              <w:jc w:val="both"/>
              <w:rPr>
                <w:rFonts w:ascii="Cambria" w:eastAsia="Times New Roman" w:hAnsi="Cambria" w:cs="Times New Roman"/>
                <w:b/>
                <w:sz w:val="20"/>
                <w:szCs w:val="20"/>
              </w:rPr>
            </w:pPr>
            <w:r w:rsidRPr="003D182C">
              <w:rPr>
                <w:rFonts w:ascii="Cambria" w:eastAsia="Times New Roman" w:hAnsi="Cambria" w:cs="Times New Roman"/>
                <w:b/>
                <w:sz w:val="20"/>
                <w:szCs w:val="20"/>
              </w:rPr>
              <w:t>+ 18% GST</w:t>
            </w:r>
          </w:p>
        </w:tc>
        <w:tc>
          <w:tcPr>
            <w:tcW w:w="2117" w:type="dxa"/>
          </w:tcPr>
          <w:p w:rsidR="003D182C" w:rsidRPr="003D182C" w:rsidRDefault="003D182C" w:rsidP="00AE6AB9">
            <w:pPr>
              <w:jc w:val="both"/>
              <w:rPr>
                <w:rFonts w:ascii="Cambria" w:eastAsia="Times New Roman" w:hAnsi="Cambria" w:cs="Times New Roman"/>
                <w:b/>
                <w:sz w:val="20"/>
                <w:szCs w:val="20"/>
              </w:rPr>
            </w:pPr>
            <w:r w:rsidRPr="003D182C">
              <w:rPr>
                <w:rFonts w:ascii="Cambria" w:eastAsia="Times New Roman" w:hAnsi="Cambria" w:cs="Times New Roman"/>
                <w:b/>
                <w:sz w:val="20"/>
                <w:szCs w:val="20"/>
              </w:rPr>
              <w:t>Rs.15000/-</w:t>
            </w:r>
          </w:p>
          <w:p w:rsidR="003D182C" w:rsidRPr="003D182C" w:rsidRDefault="003D182C" w:rsidP="00AE6AB9">
            <w:pPr>
              <w:jc w:val="both"/>
              <w:rPr>
                <w:rFonts w:ascii="Cambria" w:eastAsia="Times New Roman" w:hAnsi="Cambria" w:cs="Times New Roman"/>
                <w:b/>
                <w:sz w:val="20"/>
                <w:szCs w:val="20"/>
              </w:rPr>
            </w:pPr>
            <w:r w:rsidRPr="003D182C">
              <w:rPr>
                <w:rFonts w:ascii="Cambria" w:eastAsia="Times New Roman" w:hAnsi="Cambria" w:cs="Times New Roman"/>
                <w:b/>
                <w:sz w:val="20"/>
                <w:szCs w:val="20"/>
              </w:rPr>
              <w:t>+ 18% GST</w:t>
            </w:r>
          </w:p>
        </w:tc>
        <w:tc>
          <w:tcPr>
            <w:tcW w:w="2117" w:type="dxa"/>
          </w:tcPr>
          <w:p w:rsidR="003D182C" w:rsidRPr="003D182C" w:rsidRDefault="003D182C" w:rsidP="00AE6AB9">
            <w:pPr>
              <w:jc w:val="both"/>
              <w:rPr>
                <w:rFonts w:ascii="Cambria" w:eastAsia="Times New Roman" w:hAnsi="Cambria" w:cs="Times New Roman"/>
                <w:b/>
                <w:sz w:val="20"/>
                <w:szCs w:val="20"/>
              </w:rPr>
            </w:pPr>
            <w:r>
              <w:rPr>
                <w:rFonts w:ascii="Cambria" w:eastAsia="Times New Roman" w:hAnsi="Cambria" w:cs="Times New Roman"/>
                <w:b/>
                <w:sz w:val="20"/>
                <w:szCs w:val="20"/>
              </w:rPr>
              <w:t>Rs.7500/-</w:t>
            </w:r>
          </w:p>
          <w:p w:rsidR="003D182C" w:rsidRPr="003D182C" w:rsidRDefault="003D182C" w:rsidP="00AE6AB9">
            <w:pPr>
              <w:jc w:val="both"/>
              <w:rPr>
                <w:rFonts w:ascii="Cambria" w:eastAsia="Times New Roman" w:hAnsi="Cambria" w:cs="Times New Roman"/>
                <w:b/>
                <w:sz w:val="20"/>
                <w:szCs w:val="20"/>
              </w:rPr>
            </w:pPr>
            <w:r w:rsidRPr="003D182C">
              <w:rPr>
                <w:rFonts w:ascii="Cambria" w:eastAsia="Times New Roman" w:hAnsi="Cambria" w:cs="Times New Roman"/>
                <w:b/>
                <w:sz w:val="20"/>
                <w:szCs w:val="20"/>
              </w:rPr>
              <w:t>+ 18% GST</w:t>
            </w:r>
          </w:p>
        </w:tc>
        <w:tc>
          <w:tcPr>
            <w:tcW w:w="2117" w:type="dxa"/>
          </w:tcPr>
          <w:p w:rsidR="003D182C" w:rsidRPr="003D182C" w:rsidRDefault="003D182C" w:rsidP="00AE6AB9">
            <w:pPr>
              <w:jc w:val="both"/>
              <w:rPr>
                <w:rFonts w:ascii="Cambria" w:eastAsia="Times New Roman" w:hAnsi="Cambria" w:cs="Times New Roman"/>
                <w:b/>
                <w:sz w:val="20"/>
                <w:szCs w:val="20"/>
              </w:rPr>
            </w:pPr>
            <w:r>
              <w:rPr>
                <w:rFonts w:ascii="Cambria" w:eastAsia="Times New Roman" w:hAnsi="Cambria" w:cs="Times New Roman"/>
                <w:b/>
                <w:sz w:val="20"/>
                <w:szCs w:val="20"/>
              </w:rPr>
              <w:t>Rs.4500/- per Sqm</w:t>
            </w:r>
          </w:p>
          <w:p w:rsidR="003D182C" w:rsidRPr="003D182C" w:rsidRDefault="003D182C" w:rsidP="00AE6AB9">
            <w:pPr>
              <w:jc w:val="both"/>
              <w:rPr>
                <w:rFonts w:ascii="Cambria" w:eastAsia="Times New Roman" w:hAnsi="Cambria" w:cs="Times New Roman"/>
                <w:b/>
                <w:sz w:val="20"/>
                <w:szCs w:val="20"/>
              </w:rPr>
            </w:pPr>
            <w:r w:rsidRPr="003D182C">
              <w:rPr>
                <w:rFonts w:ascii="Cambria" w:eastAsia="Times New Roman" w:hAnsi="Cambria" w:cs="Times New Roman"/>
                <w:b/>
                <w:sz w:val="20"/>
                <w:szCs w:val="20"/>
              </w:rPr>
              <w:t>+ 18% GST</w:t>
            </w:r>
          </w:p>
        </w:tc>
      </w:tr>
      <w:tr w:rsidR="003D182C" w:rsidTr="003D182C">
        <w:tc>
          <w:tcPr>
            <w:tcW w:w="2116" w:type="dxa"/>
          </w:tcPr>
          <w:p w:rsidR="00732C7E" w:rsidRDefault="00732C7E" w:rsidP="00732C7E">
            <w:pPr>
              <w:jc w:val="both"/>
              <w:rPr>
                <w:rFonts w:ascii="Georgia" w:eastAsia="Times New Roman" w:hAnsi="Georgia" w:cs="Times New Roman"/>
                <w:b/>
                <w:sz w:val="20"/>
                <w:szCs w:val="20"/>
              </w:rPr>
            </w:pPr>
          </w:p>
          <w:p w:rsidR="003D182C" w:rsidRPr="00732C7E" w:rsidRDefault="00732C7E" w:rsidP="00732C7E">
            <w:pPr>
              <w:jc w:val="both"/>
              <w:rPr>
                <w:rFonts w:ascii="Georgia" w:eastAsia="Times New Roman" w:hAnsi="Georgia" w:cs="Times New Roman"/>
                <w:b/>
                <w:color w:val="500050"/>
                <w:sz w:val="20"/>
                <w:szCs w:val="20"/>
              </w:rPr>
            </w:pPr>
            <w:r>
              <w:rPr>
                <w:rFonts w:ascii="Georgia" w:eastAsia="Times New Roman" w:hAnsi="Georgia" w:cs="Times New Roman"/>
                <w:b/>
                <w:sz w:val="20"/>
                <w:szCs w:val="20"/>
              </w:rPr>
              <w:t>D</w:t>
            </w:r>
            <w:r w:rsidRPr="00732C7E">
              <w:rPr>
                <w:rFonts w:ascii="Georgia" w:eastAsia="Times New Roman" w:hAnsi="Georgia" w:cs="Times New Roman"/>
                <w:b/>
                <w:sz w:val="20"/>
                <w:szCs w:val="20"/>
              </w:rPr>
              <w:t>eliverable</w:t>
            </w:r>
            <w:r>
              <w:rPr>
                <w:rFonts w:ascii="Georgia" w:eastAsia="Times New Roman" w:hAnsi="Georgia" w:cs="Times New Roman"/>
                <w:b/>
                <w:sz w:val="20"/>
                <w:szCs w:val="20"/>
              </w:rPr>
              <w:t>s</w:t>
            </w:r>
          </w:p>
        </w:tc>
        <w:tc>
          <w:tcPr>
            <w:tcW w:w="2117" w:type="dxa"/>
          </w:tcPr>
          <w:p w:rsidR="003D182C" w:rsidRPr="00732C7E" w:rsidRDefault="00732C7E" w:rsidP="00AE6AB9">
            <w:pPr>
              <w:jc w:val="both"/>
              <w:rPr>
                <w:rFonts w:ascii="Georgia" w:eastAsia="Times New Roman" w:hAnsi="Georgia" w:cs="Times New Roman"/>
                <w:b/>
                <w:color w:val="500050"/>
                <w:sz w:val="20"/>
                <w:szCs w:val="20"/>
              </w:rPr>
            </w:pPr>
            <w:r w:rsidRPr="00732C7E">
              <w:rPr>
                <w:rFonts w:ascii="Georgia" w:hAnsi="Georgia" w:cs="Calibri"/>
                <w:b/>
                <w:color w:val="222222"/>
                <w:sz w:val="20"/>
                <w:szCs w:val="20"/>
                <w:shd w:val="clear" w:color="auto" w:fill="FFFFFF"/>
              </w:rPr>
              <w:t>6-panels, 1-table, 2-chairs, 1-Socket, 1-dustbin 1-S. light, Name Fascia</w:t>
            </w:r>
            <w:r w:rsidRPr="00732C7E">
              <w:rPr>
                <w:rStyle w:val="apple-converted-space"/>
                <w:rFonts w:ascii="Georgia" w:hAnsi="Georgia" w:cs="Calibri"/>
                <w:b/>
                <w:color w:val="222222"/>
                <w:sz w:val="20"/>
                <w:szCs w:val="20"/>
                <w:shd w:val="clear" w:color="auto" w:fill="FFFFFF"/>
              </w:rPr>
              <w:t> </w:t>
            </w:r>
          </w:p>
        </w:tc>
        <w:tc>
          <w:tcPr>
            <w:tcW w:w="2117" w:type="dxa"/>
          </w:tcPr>
          <w:p w:rsidR="003D182C" w:rsidRPr="00732C7E" w:rsidRDefault="00732C7E" w:rsidP="00AE6AB9">
            <w:pPr>
              <w:jc w:val="both"/>
              <w:rPr>
                <w:rFonts w:ascii="Georgia" w:eastAsia="Times New Roman" w:hAnsi="Georgia" w:cs="Times New Roman"/>
                <w:b/>
                <w:color w:val="500050"/>
                <w:sz w:val="20"/>
                <w:szCs w:val="20"/>
              </w:rPr>
            </w:pPr>
            <w:r w:rsidRPr="00732C7E">
              <w:rPr>
                <w:rFonts w:ascii="Georgia" w:hAnsi="Georgia" w:cs="Calibri"/>
                <w:b/>
                <w:color w:val="222222"/>
                <w:sz w:val="20"/>
                <w:szCs w:val="20"/>
                <w:shd w:val="clear" w:color="auto" w:fill="FFFFFF"/>
              </w:rPr>
              <w:t>2-table 4-chairs 2-S. light, 2-panels</w:t>
            </w:r>
          </w:p>
        </w:tc>
        <w:tc>
          <w:tcPr>
            <w:tcW w:w="2117" w:type="dxa"/>
          </w:tcPr>
          <w:p w:rsidR="003D182C" w:rsidRPr="00732C7E" w:rsidRDefault="00732C7E" w:rsidP="00AE6AB9">
            <w:pPr>
              <w:jc w:val="both"/>
              <w:rPr>
                <w:rFonts w:ascii="Georgia" w:eastAsia="Times New Roman" w:hAnsi="Georgia" w:cs="Times New Roman"/>
                <w:b/>
                <w:color w:val="500050"/>
                <w:sz w:val="20"/>
                <w:szCs w:val="20"/>
              </w:rPr>
            </w:pPr>
            <w:r w:rsidRPr="00732C7E">
              <w:rPr>
                <w:rFonts w:ascii="Georgia" w:hAnsi="Georgia" w:cs="Calibri"/>
                <w:b/>
                <w:color w:val="222222"/>
                <w:sz w:val="20"/>
                <w:szCs w:val="20"/>
                <w:shd w:val="clear" w:color="auto" w:fill="FFFFFF"/>
              </w:rPr>
              <w:t>1-table 2-chairs 1-S. light, 1-panel</w:t>
            </w:r>
          </w:p>
        </w:tc>
        <w:tc>
          <w:tcPr>
            <w:tcW w:w="2117" w:type="dxa"/>
          </w:tcPr>
          <w:p w:rsidR="003D182C" w:rsidRDefault="003D182C" w:rsidP="00AE6AB9">
            <w:pPr>
              <w:jc w:val="both"/>
              <w:rPr>
                <w:rFonts w:ascii="Times New Roman" w:eastAsia="Times New Roman" w:hAnsi="Times New Roman" w:cs="Times New Roman"/>
                <w:b/>
                <w:color w:val="500050"/>
                <w:sz w:val="20"/>
                <w:szCs w:val="20"/>
              </w:rPr>
            </w:pPr>
          </w:p>
        </w:tc>
      </w:tr>
      <w:tr w:rsidR="00732C7E" w:rsidTr="000E7D34">
        <w:tc>
          <w:tcPr>
            <w:tcW w:w="10584" w:type="dxa"/>
            <w:gridSpan w:val="5"/>
          </w:tcPr>
          <w:p w:rsidR="00732C7E" w:rsidRPr="00732C7E" w:rsidRDefault="00732C7E" w:rsidP="00732C7E">
            <w:pPr>
              <w:pStyle w:val="ListParagraph"/>
              <w:numPr>
                <w:ilvl w:val="0"/>
                <w:numId w:val="1"/>
              </w:numPr>
              <w:ind w:left="450" w:hanging="450"/>
              <w:rPr>
                <w:rFonts w:ascii="Times New Roman" w:eastAsia="Times New Roman" w:hAnsi="Times New Roman" w:cs="Times New Roman"/>
                <w:b/>
                <w:sz w:val="20"/>
                <w:szCs w:val="20"/>
              </w:rPr>
            </w:pPr>
            <w:r w:rsidRPr="00732C7E">
              <w:rPr>
                <w:rFonts w:ascii="Cambria" w:eastAsia="Times New Roman" w:hAnsi="Cambria" w:cs="Times New Roman"/>
                <w:b/>
                <w:i/>
                <w:iCs/>
                <w:sz w:val="20"/>
                <w:szCs w:val="20"/>
              </w:rPr>
              <w:t>Exhibitors from Maharashtra - 18%  (SGST 9% and CGST 9%)</w:t>
            </w:r>
          </w:p>
          <w:p w:rsidR="00732C7E" w:rsidRPr="00AE6AB9" w:rsidRDefault="00732C7E" w:rsidP="00732C7E">
            <w:pPr>
              <w:rPr>
                <w:rFonts w:ascii="Times New Roman" w:eastAsia="Times New Roman" w:hAnsi="Times New Roman" w:cs="Times New Roman"/>
                <w:b/>
                <w:sz w:val="20"/>
                <w:szCs w:val="20"/>
              </w:rPr>
            </w:pPr>
            <w:r w:rsidRPr="00AE6AB9">
              <w:rPr>
                <w:rFonts w:ascii="Symbol" w:eastAsia="Times New Roman" w:hAnsi="Symbol" w:cs="Times New Roman"/>
                <w:b/>
                <w:sz w:val="20"/>
                <w:szCs w:val="20"/>
              </w:rPr>
              <w:t></w:t>
            </w:r>
            <w:r w:rsidRPr="00AE6AB9">
              <w:rPr>
                <w:rFonts w:ascii="Times New Roman" w:eastAsia="Times New Roman" w:hAnsi="Times New Roman" w:cs="Times New Roman"/>
                <w:b/>
                <w:sz w:val="20"/>
                <w:szCs w:val="20"/>
              </w:rPr>
              <w:t>       </w:t>
            </w:r>
            <w:r w:rsidRPr="00AE6AB9">
              <w:rPr>
                <w:rFonts w:ascii="Cambria" w:eastAsia="Times New Roman" w:hAnsi="Cambria" w:cs="Times New Roman"/>
                <w:b/>
                <w:i/>
                <w:iCs/>
                <w:sz w:val="20"/>
                <w:szCs w:val="20"/>
              </w:rPr>
              <w:t>Other than Maharashtra           - 18% IGST</w:t>
            </w:r>
          </w:p>
          <w:p w:rsidR="00732C7E" w:rsidRDefault="00732C7E" w:rsidP="00732C7E">
            <w:pPr>
              <w:jc w:val="both"/>
              <w:rPr>
                <w:rFonts w:ascii="Times New Roman" w:eastAsia="Times New Roman" w:hAnsi="Times New Roman" w:cs="Times New Roman"/>
                <w:b/>
                <w:color w:val="500050"/>
                <w:sz w:val="20"/>
                <w:szCs w:val="20"/>
              </w:rPr>
            </w:pPr>
            <w:r w:rsidRPr="00AE6AB9">
              <w:rPr>
                <w:rFonts w:ascii="Cambria" w:eastAsia="Times New Roman" w:hAnsi="Cambria" w:cs="Times New Roman"/>
                <w:b/>
                <w:bCs/>
                <w:i/>
                <w:iCs/>
                <w:sz w:val="20"/>
                <w:szCs w:val="20"/>
              </w:rPr>
              <w:t>GST No. 27AAATB3875E1ZT</w:t>
            </w:r>
          </w:p>
        </w:tc>
      </w:tr>
    </w:tbl>
    <w:p w:rsidR="004B2A96" w:rsidRDefault="004B2A96" w:rsidP="0036618E">
      <w:pPr>
        <w:spacing w:after="0" w:line="293" w:lineRule="atLeast"/>
        <w:rPr>
          <w:rFonts w:ascii="Cambria" w:eastAsia="Times New Roman" w:hAnsi="Cambria" w:cs="Times New Roman"/>
          <w:b/>
          <w:bCs/>
          <w:color w:val="500050"/>
        </w:rPr>
      </w:pPr>
      <w:bookmarkStart w:id="0" w:name="_GoBack"/>
      <w:bookmarkEnd w:id="0"/>
    </w:p>
    <w:p w:rsidR="0036618E" w:rsidRPr="0000226F" w:rsidRDefault="0036618E" w:rsidP="0036618E">
      <w:pPr>
        <w:spacing w:after="0" w:line="293" w:lineRule="atLeast"/>
        <w:rPr>
          <w:rFonts w:ascii="Times New Roman" w:eastAsia="Times New Roman" w:hAnsi="Times New Roman" w:cs="Times New Roman"/>
          <w:color w:val="500050"/>
        </w:rPr>
      </w:pPr>
      <w:r w:rsidRPr="0000226F">
        <w:rPr>
          <w:rFonts w:ascii="Cambria" w:eastAsia="Times New Roman" w:hAnsi="Cambria" w:cs="Times New Roman"/>
          <w:b/>
          <w:bCs/>
          <w:color w:val="500050"/>
        </w:rPr>
        <w:t>Full payment to be made by Demand Draft/at par Cheque favoring “The Basic Chemicals, Cosmetics and Dyes Export Promotion Council State Bank of India Account No.: 36291847945”</w:t>
      </w:r>
    </w:p>
    <w:p w:rsidR="0036618E" w:rsidRPr="0000226F" w:rsidRDefault="0036618E" w:rsidP="0036618E">
      <w:pPr>
        <w:spacing w:after="0" w:line="293" w:lineRule="atLeast"/>
        <w:rPr>
          <w:rFonts w:ascii="Times New Roman" w:eastAsia="Times New Roman" w:hAnsi="Times New Roman" w:cs="Times New Roman"/>
          <w:color w:val="500050"/>
        </w:rPr>
      </w:pPr>
      <w:r w:rsidRPr="0000226F">
        <w:rPr>
          <w:rFonts w:ascii="Cambria" w:eastAsia="Times New Roman" w:hAnsi="Cambria" w:cs="Times New Roman"/>
          <w:b/>
          <w:bCs/>
          <w:color w:val="500050"/>
        </w:rPr>
        <w:t> </w:t>
      </w:r>
    </w:p>
    <w:p w:rsidR="0036618E" w:rsidRPr="0000226F" w:rsidRDefault="0036618E" w:rsidP="0036618E">
      <w:pPr>
        <w:spacing w:after="0" w:line="293" w:lineRule="atLeast"/>
        <w:rPr>
          <w:rFonts w:ascii="Times New Roman" w:eastAsia="Times New Roman" w:hAnsi="Times New Roman" w:cs="Times New Roman"/>
          <w:color w:val="500050"/>
        </w:rPr>
      </w:pPr>
      <w:r w:rsidRPr="0000226F">
        <w:rPr>
          <w:rFonts w:ascii="Cambria" w:eastAsia="Times New Roman" w:hAnsi="Cambria" w:cs="Times New Roman"/>
          <w:b/>
          <w:bCs/>
          <w:color w:val="500050"/>
        </w:rPr>
        <w:t>NEFT: - Via Bank Transfer :</w:t>
      </w:r>
    </w:p>
    <w:p w:rsidR="0036618E" w:rsidRPr="0000226F" w:rsidRDefault="0036618E" w:rsidP="0036618E">
      <w:pPr>
        <w:spacing w:after="0" w:line="293" w:lineRule="atLeast"/>
        <w:rPr>
          <w:rFonts w:ascii="Times New Roman" w:eastAsia="Times New Roman" w:hAnsi="Times New Roman" w:cs="Times New Roman"/>
          <w:color w:val="500050"/>
        </w:rPr>
      </w:pPr>
      <w:r w:rsidRPr="0000226F">
        <w:rPr>
          <w:rFonts w:ascii="Cambria" w:eastAsia="Times New Roman" w:hAnsi="Cambria" w:cs="Times New Roman"/>
          <w:b/>
          <w:bCs/>
          <w:color w:val="500050"/>
        </w:rPr>
        <w:t>Name of the Bank : State Bank of India</w:t>
      </w:r>
    </w:p>
    <w:p w:rsidR="0036618E" w:rsidRPr="0000226F" w:rsidRDefault="0036618E" w:rsidP="0036618E">
      <w:pPr>
        <w:spacing w:after="0" w:line="293" w:lineRule="atLeast"/>
        <w:rPr>
          <w:rFonts w:ascii="Times New Roman" w:eastAsia="Times New Roman" w:hAnsi="Times New Roman" w:cs="Times New Roman"/>
          <w:color w:val="500050"/>
        </w:rPr>
      </w:pPr>
      <w:r w:rsidRPr="0000226F">
        <w:rPr>
          <w:rFonts w:ascii="Cambria" w:eastAsia="Times New Roman" w:hAnsi="Cambria" w:cs="Times New Roman"/>
          <w:b/>
          <w:bCs/>
          <w:color w:val="500050"/>
        </w:rPr>
        <w:t>Branch : Mumbai SamacharMarg, Horniman Circle, Fort.</w:t>
      </w:r>
    </w:p>
    <w:p w:rsidR="0036618E" w:rsidRPr="0000226F" w:rsidRDefault="0036618E" w:rsidP="0036618E">
      <w:pPr>
        <w:spacing w:after="0" w:line="293" w:lineRule="atLeast"/>
        <w:rPr>
          <w:rFonts w:ascii="Times New Roman" w:eastAsia="Times New Roman" w:hAnsi="Times New Roman" w:cs="Times New Roman"/>
          <w:color w:val="500050"/>
        </w:rPr>
      </w:pPr>
      <w:r w:rsidRPr="0000226F">
        <w:rPr>
          <w:rFonts w:ascii="Cambria" w:eastAsia="Times New Roman" w:hAnsi="Cambria" w:cs="Times New Roman"/>
          <w:b/>
          <w:bCs/>
          <w:color w:val="500050"/>
        </w:rPr>
        <w:t>Account No. : 36291847945</w:t>
      </w:r>
    </w:p>
    <w:p w:rsidR="0036618E" w:rsidRPr="0000226F" w:rsidRDefault="0036618E" w:rsidP="0036618E">
      <w:pPr>
        <w:spacing w:after="0" w:line="293" w:lineRule="atLeast"/>
        <w:rPr>
          <w:rFonts w:ascii="Times New Roman" w:eastAsia="Times New Roman" w:hAnsi="Times New Roman" w:cs="Times New Roman"/>
          <w:color w:val="500050"/>
        </w:rPr>
      </w:pPr>
      <w:r w:rsidRPr="0000226F">
        <w:rPr>
          <w:rFonts w:ascii="Cambria" w:eastAsia="Times New Roman" w:hAnsi="Cambria" w:cs="Times New Roman"/>
          <w:b/>
          <w:bCs/>
          <w:color w:val="500050"/>
        </w:rPr>
        <w:t>Account Name : CHEMEXCIL SBI A/C NO. 36291847945</w:t>
      </w:r>
    </w:p>
    <w:p w:rsidR="0036618E" w:rsidRPr="0000226F" w:rsidRDefault="0036618E" w:rsidP="0036618E">
      <w:pPr>
        <w:spacing w:after="0" w:line="293" w:lineRule="atLeast"/>
        <w:rPr>
          <w:rFonts w:ascii="Times New Roman" w:eastAsia="Times New Roman" w:hAnsi="Times New Roman" w:cs="Times New Roman"/>
          <w:color w:val="500050"/>
        </w:rPr>
      </w:pPr>
      <w:r w:rsidRPr="0000226F">
        <w:rPr>
          <w:rFonts w:ascii="Cambria" w:eastAsia="Times New Roman" w:hAnsi="Cambria" w:cs="Times New Roman"/>
          <w:b/>
          <w:bCs/>
          <w:color w:val="500050"/>
        </w:rPr>
        <w:t>RTGS/NEFT Code: SBIN0000300</w:t>
      </w:r>
    </w:p>
    <w:p w:rsidR="0036618E" w:rsidRPr="0000226F" w:rsidRDefault="0036618E" w:rsidP="0036618E">
      <w:pPr>
        <w:spacing w:after="0" w:line="293" w:lineRule="atLeast"/>
        <w:rPr>
          <w:rFonts w:ascii="Times New Roman" w:eastAsia="Times New Roman" w:hAnsi="Times New Roman" w:cs="Times New Roman"/>
          <w:color w:val="500050"/>
        </w:rPr>
      </w:pPr>
      <w:r w:rsidRPr="0000226F">
        <w:rPr>
          <w:rFonts w:ascii="Cambria" w:eastAsia="Times New Roman" w:hAnsi="Cambria" w:cs="Times New Roman"/>
          <w:b/>
          <w:bCs/>
          <w:color w:val="500050"/>
        </w:rPr>
        <w:t> </w:t>
      </w:r>
    </w:p>
    <w:p w:rsidR="0036618E" w:rsidRPr="00893742" w:rsidRDefault="0036618E" w:rsidP="0036618E">
      <w:pPr>
        <w:spacing w:after="0" w:line="293" w:lineRule="atLeast"/>
        <w:rPr>
          <w:rFonts w:ascii="Cambria" w:eastAsia="Times New Roman" w:hAnsi="Cambria" w:cs="Times New Roman"/>
          <w:b/>
          <w:bCs/>
          <w:color w:val="500050"/>
        </w:rPr>
      </w:pPr>
      <w:r w:rsidRPr="0036618E">
        <w:rPr>
          <w:rFonts w:ascii="Cambria" w:eastAsia="Times New Roman" w:hAnsi="Cambria" w:cs="Times New Roman"/>
          <w:b/>
          <w:bCs/>
          <w:color w:val="500050"/>
          <w:highlight w:val="yellow"/>
        </w:rPr>
        <w:t>BOOK YOUR SPACE</w:t>
      </w:r>
    </w:p>
    <w:p w:rsidR="00AE6AB9" w:rsidRDefault="0036618E" w:rsidP="0036618E">
      <w:pPr>
        <w:spacing w:after="0" w:line="293" w:lineRule="atLeast"/>
        <w:jc w:val="both"/>
        <w:rPr>
          <w:rFonts w:ascii="Rockwell" w:eastAsia="Times New Roman" w:hAnsi="Rockwell" w:cs="Arial"/>
          <w:b/>
          <w:color w:val="222222"/>
        </w:rPr>
      </w:pPr>
      <w:r w:rsidRPr="0036618E">
        <w:rPr>
          <w:rFonts w:ascii="Rockwell" w:eastAsia="Times New Roman" w:hAnsi="Rockwell" w:cs="Arial"/>
          <w:color w:val="222222"/>
        </w:rPr>
        <w:t>Book your exhibit space now for the best selection of exhibit locations. </w:t>
      </w:r>
      <w:r w:rsidRPr="0036618E">
        <w:rPr>
          <w:rFonts w:ascii="Rockwell" w:eastAsia="Times New Roman" w:hAnsi="Rockwell" w:cs="Arial"/>
          <w:b/>
          <w:color w:val="222222"/>
        </w:rPr>
        <w:t>The stall allocation will be done strictly on first cum first serve basis subject to receipt of full payment towards stall charges.</w:t>
      </w:r>
    </w:p>
    <w:p w:rsidR="00AE6AB9" w:rsidRDefault="00AE6AB9" w:rsidP="0036618E">
      <w:pPr>
        <w:spacing w:after="0" w:line="293" w:lineRule="atLeast"/>
        <w:jc w:val="both"/>
        <w:rPr>
          <w:rFonts w:ascii="Rockwell" w:eastAsia="Times New Roman" w:hAnsi="Rockwell" w:cs="Arial"/>
          <w:b/>
          <w:color w:val="222222"/>
        </w:rPr>
      </w:pPr>
    </w:p>
    <w:p w:rsidR="0036618E" w:rsidRDefault="00AE6AB9" w:rsidP="0036618E">
      <w:pPr>
        <w:spacing w:after="0" w:line="293" w:lineRule="atLeast"/>
        <w:jc w:val="both"/>
        <w:rPr>
          <w:rFonts w:ascii="Rockwell" w:eastAsia="Times New Roman" w:hAnsi="Rockwell" w:cs="Arial"/>
          <w:b/>
          <w:color w:val="222222"/>
        </w:rPr>
      </w:pPr>
      <w:r w:rsidRPr="00AE6AB9">
        <w:rPr>
          <w:rFonts w:ascii="Rockwell" w:eastAsia="Times New Roman" w:hAnsi="Rockwell" w:cs="Arial"/>
          <w:b/>
          <w:color w:val="222222"/>
          <w:highlight w:val="green"/>
        </w:rPr>
        <w:t>MEMBERS OF CAPEXIL ARE REQUESTED TO BOOK THEIR SPACE IN THE AREA EARMARKED FOR CAPEXIL ONLY.</w:t>
      </w:r>
    </w:p>
    <w:p w:rsidR="00732C7E" w:rsidRDefault="00732C7E" w:rsidP="0036618E">
      <w:pPr>
        <w:spacing w:after="0" w:line="293" w:lineRule="atLeast"/>
        <w:jc w:val="both"/>
        <w:rPr>
          <w:rFonts w:ascii="Rockwell" w:eastAsia="Times New Roman" w:hAnsi="Rockwell" w:cs="Arial"/>
          <w:b/>
          <w:color w:val="222222"/>
        </w:rPr>
      </w:pPr>
    </w:p>
    <w:p w:rsidR="00732C7E" w:rsidRDefault="00732C7E" w:rsidP="001046F1">
      <w:pPr>
        <w:shd w:val="clear" w:color="auto" w:fill="FFFFFF"/>
        <w:spacing w:after="0" w:line="293" w:lineRule="atLeast"/>
        <w:jc w:val="both"/>
        <w:rPr>
          <w:rFonts w:ascii="Rockwell" w:eastAsia="Times New Roman" w:hAnsi="Rockwell" w:cs="Arial"/>
          <w:b/>
          <w:bCs/>
          <w:color w:val="002060"/>
        </w:rPr>
      </w:pPr>
      <w:r w:rsidRPr="00135772">
        <w:rPr>
          <w:rFonts w:ascii="Rockwell" w:eastAsia="Times New Roman" w:hAnsi="Rockwell" w:cs="Arial"/>
          <w:b/>
          <w:bCs/>
          <w:color w:val="002060"/>
        </w:rPr>
        <w:t xml:space="preserve">In view of above, pls. find enclosed herewith </w:t>
      </w:r>
      <w:r w:rsidRPr="001046F1">
        <w:rPr>
          <w:rFonts w:ascii="Rockwell" w:eastAsia="Times New Roman" w:hAnsi="Rockwell" w:cs="Arial"/>
          <w:b/>
          <w:bCs/>
          <w:color w:val="002060"/>
          <w:sz w:val="24"/>
          <w:szCs w:val="24"/>
          <w:u w:val="single"/>
        </w:rPr>
        <w:t xml:space="preserve">Exhibitor Stall Booking Form, </w:t>
      </w:r>
      <w:r w:rsidR="00C5675B">
        <w:rPr>
          <w:rFonts w:ascii="Rockwell" w:eastAsia="Times New Roman" w:hAnsi="Rockwell" w:cs="Arial"/>
          <w:b/>
          <w:bCs/>
          <w:color w:val="002060"/>
          <w:sz w:val="24"/>
          <w:szCs w:val="24"/>
          <w:u w:val="single"/>
        </w:rPr>
        <w:t xml:space="preserve">Tentative </w:t>
      </w:r>
      <w:r w:rsidRPr="001046F1">
        <w:rPr>
          <w:rFonts w:ascii="Rockwell" w:eastAsia="Times New Roman" w:hAnsi="Rockwell" w:cs="Arial"/>
          <w:b/>
          <w:bCs/>
          <w:color w:val="002060"/>
          <w:sz w:val="24"/>
          <w:szCs w:val="24"/>
          <w:u w:val="single"/>
        </w:rPr>
        <w:t>Floor Plan</w:t>
      </w:r>
      <w:r w:rsidRPr="00135772">
        <w:rPr>
          <w:rFonts w:ascii="Rockwell" w:eastAsia="Times New Roman" w:hAnsi="Rockwell" w:cs="Arial"/>
          <w:b/>
          <w:bCs/>
          <w:color w:val="002060"/>
        </w:rPr>
        <w:t xml:space="preserve"> etc. Since the exhibition is fast approaching and time is short, members are requested to book their space at the earliest possible.  Bookings can be done through</w:t>
      </w:r>
      <w:hyperlink r:id="rId7" w:history="1">
        <w:r w:rsidR="001046F1" w:rsidRPr="00311257">
          <w:rPr>
            <w:rStyle w:val="Hyperlink"/>
            <w:rFonts w:ascii="Rockwell" w:eastAsia="Times New Roman" w:hAnsi="Rockwell" w:cs="Arial"/>
            <w:b/>
            <w:bCs/>
          </w:rPr>
          <w:t>www.capindiaexpo.com</w:t>
        </w:r>
      </w:hyperlink>
      <w:r w:rsidRPr="00135772">
        <w:rPr>
          <w:rFonts w:ascii="Rockwell" w:eastAsia="Times New Roman" w:hAnsi="Rockwell" w:cs="Arial"/>
          <w:color w:val="002060"/>
        </w:rPr>
        <w:t> also</w:t>
      </w:r>
      <w:r w:rsidRPr="00135772">
        <w:rPr>
          <w:rFonts w:ascii="Rockwell" w:eastAsia="Times New Roman" w:hAnsi="Rockwell" w:cs="Arial"/>
          <w:b/>
          <w:bCs/>
          <w:color w:val="002060"/>
        </w:rPr>
        <w:t xml:space="preserve">. </w:t>
      </w:r>
    </w:p>
    <w:p w:rsidR="001046F1" w:rsidRDefault="001046F1" w:rsidP="001046F1">
      <w:pPr>
        <w:shd w:val="clear" w:color="auto" w:fill="FFFFFF"/>
        <w:spacing w:after="0" w:line="293" w:lineRule="atLeast"/>
        <w:jc w:val="both"/>
        <w:rPr>
          <w:rFonts w:ascii="Rockwell" w:eastAsia="Times New Roman" w:hAnsi="Rockwell" w:cs="Arial"/>
          <w:b/>
          <w:color w:val="222222"/>
        </w:rPr>
      </w:pPr>
    </w:p>
    <w:p w:rsidR="0036618E" w:rsidRDefault="0036618E" w:rsidP="0036618E">
      <w:pPr>
        <w:spacing w:after="0" w:line="293" w:lineRule="atLeast"/>
        <w:jc w:val="both"/>
        <w:rPr>
          <w:rFonts w:ascii="Times New Roman" w:eastAsia="Times New Roman" w:hAnsi="Times New Roman" w:cs="Times New Roman"/>
          <w:b/>
          <w:bCs/>
          <w:color w:val="500050"/>
          <w:sz w:val="24"/>
          <w:szCs w:val="24"/>
        </w:rPr>
      </w:pPr>
      <w:r w:rsidRPr="0036618E">
        <w:rPr>
          <w:rFonts w:ascii="Rockwell" w:eastAsia="Times New Roman" w:hAnsi="Rockwell" w:cs="Arial"/>
          <w:b/>
          <w:color w:val="222222"/>
        </w:rPr>
        <w:t>Also fill given below company profile format and send it back.</w:t>
      </w:r>
    </w:p>
    <w:p w:rsidR="0036618E" w:rsidRDefault="0036618E" w:rsidP="0036618E">
      <w:pPr>
        <w:spacing w:after="0" w:line="293" w:lineRule="atLeast"/>
        <w:jc w:val="center"/>
        <w:rPr>
          <w:rFonts w:ascii="Times New Roman" w:eastAsia="Times New Roman" w:hAnsi="Times New Roman" w:cs="Times New Roman"/>
          <w:b/>
          <w:bCs/>
          <w:color w:val="500050"/>
          <w:sz w:val="24"/>
          <w:szCs w:val="24"/>
        </w:rPr>
      </w:pPr>
    </w:p>
    <w:p w:rsidR="0036618E" w:rsidRPr="0000226F" w:rsidRDefault="0036618E" w:rsidP="00AE6AB9">
      <w:pPr>
        <w:spacing w:after="0" w:line="293" w:lineRule="atLeast"/>
        <w:jc w:val="center"/>
        <w:rPr>
          <w:rFonts w:ascii="Times New Roman" w:eastAsia="Times New Roman" w:hAnsi="Times New Roman" w:cs="Times New Roman"/>
          <w:color w:val="500050"/>
          <w:sz w:val="24"/>
          <w:szCs w:val="24"/>
        </w:rPr>
      </w:pPr>
      <w:r w:rsidRPr="0000226F">
        <w:rPr>
          <w:rFonts w:ascii="Times New Roman" w:eastAsia="Times New Roman" w:hAnsi="Times New Roman" w:cs="Times New Roman"/>
          <w:b/>
          <w:bCs/>
          <w:color w:val="500050"/>
          <w:sz w:val="24"/>
          <w:szCs w:val="24"/>
        </w:rPr>
        <w:t>FORMAT OF COMPANY PROFILE</w:t>
      </w:r>
      <w:r w:rsidRPr="0000226F">
        <w:rPr>
          <w:rFonts w:ascii="Times New Roman" w:eastAsia="Times New Roman" w:hAnsi="Times New Roman" w:cs="Times New Roman"/>
          <w:color w:val="500050"/>
          <w:sz w:val="24"/>
          <w:szCs w:val="24"/>
        </w:rPr>
        <w:t> </w:t>
      </w:r>
    </w:p>
    <w:tbl>
      <w:tblPr>
        <w:tblW w:w="0" w:type="auto"/>
        <w:tblInd w:w="959" w:type="dxa"/>
        <w:tblCellMar>
          <w:left w:w="0" w:type="dxa"/>
          <w:right w:w="0" w:type="dxa"/>
        </w:tblCellMar>
        <w:tblLook w:val="04A0"/>
      </w:tblPr>
      <w:tblGrid>
        <w:gridCol w:w="3559"/>
        <w:gridCol w:w="4095"/>
      </w:tblGrid>
      <w:tr w:rsidR="0036618E" w:rsidRPr="0000226F" w:rsidTr="004B2A96">
        <w:tc>
          <w:tcPr>
            <w:tcW w:w="3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Calibri" w:eastAsia="Times New Roman" w:hAnsi="Calibri" w:cs="Calibri"/>
                <w:sz w:val="24"/>
                <w:szCs w:val="24"/>
              </w:rPr>
              <w:t>Name of the Company</w:t>
            </w:r>
          </w:p>
        </w:tc>
        <w:tc>
          <w:tcPr>
            <w:tcW w:w="4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Times New Roman" w:eastAsia="Times New Roman" w:hAnsi="Times New Roman" w:cs="Times New Roman"/>
                <w:sz w:val="24"/>
                <w:szCs w:val="24"/>
              </w:rPr>
              <w:t> </w:t>
            </w:r>
          </w:p>
        </w:tc>
      </w:tr>
      <w:tr w:rsidR="0036618E" w:rsidRPr="0000226F" w:rsidTr="004B2A96">
        <w:tc>
          <w:tcPr>
            <w:tcW w:w="3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Calibri" w:eastAsia="Times New Roman" w:hAnsi="Calibri" w:cs="Calibri"/>
                <w:sz w:val="24"/>
                <w:szCs w:val="24"/>
              </w:rPr>
              <w:t>Address</w:t>
            </w:r>
          </w:p>
        </w:tc>
        <w:tc>
          <w:tcPr>
            <w:tcW w:w="4095" w:type="dxa"/>
            <w:tcBorders>
              <w:top w:val="nil"/>
              <w:left w:val="nil"/>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Times New Roman" w:eastAsia="Times New Roman" w:hAnsi="Times New Roman" w:cs="Times New Roman"/>
                <w:sz w:val="24"/>
                <w:szCs w:val="24"/>
              </w:rPr>
              <w:t> </w:t>
            </w:r>
          </w:p>
        </w:tc>
      </w:tr>
      <w:tr w:rsidR="0036618E" w:rsidRPr="0000226F" w:rsidTr="004B2A96">
        <w:tc>
          <w:tcPr>
            <w:tcW w:w="3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Calibri" w:eastAsia="Times New Roman" w:hAnsi="Calibri" w:cs="Calibri"/>
                <w:sz w:val="24"/>
                <w:szCs w:val="24"/>
              </w:rPr>
              <w:t>Tel. No.</w:t>
            </w:r>
          </w:p>
        </w:tc>
        <w:tc>
          <w:tcPr>
            <w:tcW w:w="4095" w:type="dxa"/>
            <w:tcBorders>
              <w:top w:val="nil"/>
              <w:left w:val="nil"/>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Times New Roman" w:eastAsia="Times New Roman" w:hAnsi="Times New Roman" w:cs="Times New Roman"/>
                <w:sz w:val="24"/>
                <w:szCs w:val="24"/>
              </w:rPr>
              <w:t> </w:t>
            </w:r>
          </w:p>
        </w:tc>
      </w:tr>
      <w:tr w:rsidR="0036618E" w:rsidRPr="0000226F" w:rsidTr="004B2A96">
        <w:tc>
          <w:tcPr>
            <w:tcW w:w="3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Calibri" w:eastAsia="Times New Roman" w:hAnsi="Calibri" w:cs="Calibri"/>
                <w:sz w:val="24"/>
                <w:szCs w:val="24"/>
              </w:rPr>
              <w:t>Mobile No.</w:t>
            </w:r>
          </w:p>
        </w:tc>
        <w:tc>
          <w:tcPr>
            <w:tcW w:w="4095" w:type="dxa"/>
            <w:tcBorders>
              <w:top w:val="nil"/>
              <w:left w:val="nil"/>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Times New Roman" w:eastAsia="Times New Roman" w:hAnsi="Times New Roman" w:cs="Times New Roman"/>
                <w:sz w:val="24"/>
                <w:szCs w:val="24"/>
              </w:rPr>
              <w:t> </w:t>
            </w:r>
          </w:p>
        </w:tc>
      </w:tr>
      <w:tr w:rsidR="0036618E" w:rsidRPr="0000226F" w:rsidTr="004B2A96">
        <w:tc>
          <w:tcPr>
            <w:tcW w:w="3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Calibri" w:eastAsia="Times New Roman" w:hAnsi="Calibri" w:cs="Calibri"/>
                <w:sz w:val="24"/>
                <w:szCs w:val="24"/>
              </w:rPr>
              <w:t>Fax No.</w:t>
            </w:r>
          </w:p>
        </w:tc>
        <w:tc>
          <w:tcPr>
            <w:tcW w:w="4095" w:type="dxa"/>
            <w:tcBorders>
              <w:top w:val="nil"/>
              <w:left w:val="nil"/>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Times New Roman" w:eastAsia="Times New Roman" w:hAnsi="Times New Roman" w:cs="Times New Roman"/>
                <w:sz w:val="24"/>
                <w:szCs w:val="24"/>
              </w:rPr>
              <w:t> </w:t>
            </w:r>
          </w:p>
        </w:tc>
      </w:tr>
      <w:tr w:rsidR="0036618E" w:rsidRPr="0000226F" w:rsidTr="004B2A96">
        <w:tc>
          <w:tcPr>
            <w:tcW w:w="3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Calibri" w:eastAsia="Times New Roman" w:hAnsi="Calibri" w:cs="Calibri"/>
                <w:sz w:val="24"/>
                <w:szCs w:val="24"/>
              </w:rPr>
              <w:lastRenderedPageBreak/>
              <w:t>E- Mail</w:t>
            </w:r>
          </w:p>
        </w:tc>
        <w:tc>
          <w:tcPr>
            <w:tcW w:w="4095" w:type="dxa"/>
            <w:tcBorders>
              <w:top w:val="nil"/>
              <w:left w:val="nil"/>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Times New Roman" w:eastAsia="Times New Roman" w:hAnsi="Times New Roman" w:cs="Times New Roman"/>
                <w:sz w:val="24"/>
                <w:szCs w:val="24"/>
              </w:rPr>
              <w:t> </w:t>
            </w:r>
          </w:p>
        </w:tc>
      </w:tr>
      <w:tr w:rsidR="0036618E" w:rsidRPr="0000226F" w:rsidTr="004B2A96">
        <w:tc>
          <w:tcPr>
            <w:tcW w:w="3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Calibri" w:eastAsia="Times New Roman" w:hAnsi="Calibri" w:cs="Calibri"/>
                <w:sz w:val="24"/>
                <w:szCs w:val="24"/>
              </w:rPr>
              <w:t>Website</w:t>
            </w:r>
          </w:p>
        </w:tc>
        <w:tc>
          <w:tcPr>
            <w:tcW w:w="4095" w:type="dxa"/>
            <w:tcBorders>
              <w:top w:val="nil"/>
              <w:left w:val="nil"/>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Times New Roman" w:eastAsia="Times New Roman" w:hAnsi="Times New Roman" w:cs="Times New Roman"/>
                <w:sz w:val="24"/>
                <w:szCs w:val="24"/>
              </w:rPr>
              <w:t> </w:t>
            </w:r>
          </w:p>
        </w:tc>
      </w:tr>
      <w:tr w:rsidR="0036618E" w:rsidRPr="0000226F" w:rsidTr="004B2A96">
        <w:tc>
          <w:tcPr>
            <w:tcW w:w="3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Calibri" w:eastAsia="Times New Roman" w:hAnsi="Calibri" w:cs="Calibri"/>
                <w:sz w:val="24"/>
                <w:szCs w:val="24"/>
              </w:rPr>
              <w:t>Products Manufactured</w:t>
            </w:r>
          </w:p>
        </w:tc>
        <w:tc>
          <w:tcPr>
            <w:tcW w:w="4095" w:type="dxa"/>
            <w:tcBorders>
              <w:top w:val="nil"/>
              <w:left w:val="nil"/>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Times New Roman" w:eastAsia="Times New Roman" w:hAnsi="Times New Roman" w:cs="Times New Roman"/>
                <w:sz w:val="24"/>
                <w:szCs w:val="24"/>
              </w:rPr>
              <w:t> </w:t>
            </w:r>
          </w:p>
        </w:tc>
      </w:tr>
      <w:tr w:rsidR="0036618E" w:rsidRPr="0000226F" w:rsidTr="004B2A96">
        <w:tc>
          <w:tcPr>
            <w:tcW w:w="3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Calibri" w:eastAsia="Times New Roman" w:hAnsi="Calibri" w:cs="Calibri"/>
                <w:sz w:val="24"/>
                <w:szCs w:val="24"/>
              </w:rPr>
              <w:t>Contact Person</w:t>
            </w:r>
          </w:p>
        </w:tc>
        <w:tc>
          <w:tcPr>
            <w:tcW w:w="4095" w:type="dxa"/>
            <w:tcBorders>
              <w:top w:val="nil"/>
              <w:left w:val="nil"/>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255" w:lineRule="atLeast"/>
              <w:rPr>
                <w:rFonts w:ascii="Times New Roman" w:eastAsia="Times New Roman" w:hAnsi="Times New Roman" w:cs="Times New Roman"/>
                <w:sz w:val="24"/>
                <w:szCs w:val="24"/>
              </w:rPr>
            </w:pPr>
            <w:r w:rsidRPr="0000226F">
              <w:rPr>
                <w:rFonts w:ascii="Times New Roman" w:eastAsia="Times New Roman" w:hAnsi="Times New Roman" w:cs="Times New Roman"/>
                <w:sz w:val="24"/>
                <w:szCs w:val="24"/>
              </w:rPr>
              <w:t> </w:t>
            </w:r>
          </w:p>
        </w:tc>
      </w:tr>
      <w:tr w:rsidR="0036618E" w:rsidRPr="0000226F" w:rsidTr="004B2A96">
        <w:trPr>
          <w:trHeight w:val="70"/>
        </w:trPr>
        <w:tc>
          <w:tcPr>
            <w:tcW w:w="3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70" w:lineRule="atLeast"/>
              <w:rPr>
                <w:rFonts w:ascii="Times New Roman" w:eastAsia="Times New Roman" w:hAnsi="Times New Roman" w:cs="Times New Roman"/>
                <w:sz w:val="24"/>
                <w:szCs w:val="24"/>
              </w:rPr>
            </w:pPr>
            <w:r w:rsidRPr="0000226F">
              <w:rPr>
                <w:rFonts w:ascii="Calibri" w:eastAsia="Times New Roman" w:hAnsi="Calibri" w:cs="Calibri"/>
                <w:sz w:val="24"/>
                <w:szCs w:val="24"/>
              </w:rPr>
              <w:t>Designation</w:t>
            </w:r>
          </w:p>
        </w:tc>
        <w:tc>
          <w:tcPr>
            <w:tcW w:w="4095" w:type="dxa"/>
            <w:tcBorders>
              <w:top w:val="nil"/>
              <w:left w:val="nil"/>
              <w:bottom w:val="single" w:sz="8" w:space="0" w:color="auto"/>
              <w:right w:val="single" w:sz="8" w:space="0" w:color="auto"/>
            </w:tcBorders>
            <w:tcMar>
              <w:top w:w="0" w:type="dxa"/>
              <w:left w:w="108" w:type="dxa"/>
              <w:bottom w:w="0" w:type="dxa"/>
              <w:right w:w="108" w:type="dxa"/>
            </w:tcMar>
            <w:hideMark/>
          </w:tcPr>
          <w:p w:rsidR="0036618E" w:rsidRPr="0000226F" w:rsidRDefault="0036618E" w:rsidP="005C486D">
            <w:pPr>
              <w:spacing w:after="0" w:line="70" w:lineRule="atLeast"/>
              <w:rPr>
                <w:rFonts w:ascii="Times New Roman" w:eastAsia="Times New Roman" w:hAnsi="Times New Roman" w:cs="Times New Roman"/>
                <w:sz w:val="24"/>
                <w:szCs w:val="24"/>
              </w:rPr>
            </w:pPr>
            <w:r w:rsidRPr="0000226F">
              <w:rPr>
                <w:rFonts w:ascii="Times New Roman" w:eastAsia="Times New Roman" w:hAnsi="Times New Roman" w:cs="Times New Roman"/>
                <w:sz w:val="8"/>
                <w:szCs w:val="8"/>
              </w:rPr>
              <w:t> </w:t>
            </w:r>
          </w:p>
        </w:tc>
      </w:tr>
    </w:tbl>
    <w:p w:rsidR="00135772" w:rsidRPr="00135772" w:rsidRDefault="00135772" w:rsidP="00135772">
      <w:pPr>
        <w:shd w:val="clear" w:color="auto" w:fill="FFFFFF"/>
        <w:spacing w:after="0" w:line="293" w:lineRule="atLeast"/>
        <w:jc w:val="both"/>
        <w:rPr>
          <w:rFonts w:ascii="Arial" w:eastAsia="Times New Roman" w:hAnsi="Arial" w:cs="Arial"/>
          <w:color w:val="222222"/>
          <w:sz w:val="24"/>
          <w:szCs w:val="24"/>
        </w:rPr>
      </w:pPr>
    </w:p>
    <w:p w:rsidR="00AE6AB9" w:rsidRPr="00DA5B3F" w:rsidRDefault="00135772" w:rsidP="00AE6AB9">
      <w:pPr>
        <w:shd w:val="clear" w:color="auto" w:fill="FFFFFF"/>
        <w:spacing w:after="0" w:line="240" w:lineRule="auto"/>
        <w:jc w:val="both"/>
        <w:rPr>
          <w:rFonts w:ascii="Arial" w:eastAsia="Times New Roman" w:hAnsi="Arial" w:cs="Arial"/>
          <w:color w:val="222222"/>
          <w:sz w:val="24"/>
          <w:szCs w:val="24"/>
        </w:rPr>
      </w:pPr>
      <w:r w:rsidRPr="00135772">
        <w:rPr>
          <w:rFonts w:ascii="Rockwell" w:eastAsia="Times New Roman" w:hAnsi="Rockwell" w:cs="Arial"/>
          <w:b/>
          <w:bCs/>
          <w:color w:val="002060"/>
        </w:rPr>
        <w:t>Meanwhile for any further clarifications, please feel free to contact us.</w:t>
      </w:r>
    </w:p>
    <w:sectPr w:rsidR="00AE6AB9" w:rsidRPr="00DA5B3F" w:rsidSect="007B519E">
      <w:footerReference w:type="default" r:id="rId8"/>
      <w:pgSz w:w="12240" w:h="15840" w:code="1"/>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58A" w:rsidRDefault="0023258A" w:rsidP="007B519E">
      <w:pPr>
        <w:spacing w:after="0" w:line="240" w:lineRule="auto"/>
      </w:pPr>
      <w:r>
        <w:separator/>
      </w:r>
    </w:p>
  </w:endnote>
  <w:endnote w:type="continuationSeparator" w:id="1">
    <w:p w:rsidR="0023258A" w:rsidRDefault="0023258A" w:rsidP="007B5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77523"/>
      <w:docPartObj>
        <w:docPartGallery w:val="Page Numbers (Bottom of Page)"/>
        <w:docPartUnique/>
      </w:docPartObj>
    </w:sdtPr>
    <w:sdtEndPr>
      <w:rPr>
        <w:noProof/>
      </w:rPr>
    </w:sdtEndPr>
    <w:sdtContent>
      <w:p w:rsidR="007B519E" w:rsidRDefault="00DF38E3">
        <w:pPr>
          <w:pStyle w:val="Footer"/>
          <w:jc w:val="center"/>
        </w:pPr>
        <w:r>
          <w:fldChar w:fldCharType="begin"/>
        </w:r>
        <w:r w:rsidR="007B519E">
          <w:instrText xml:space="preserve"> PAGE   \* MERGEFORMAT </w:instrText>
        </w:r>
        <w:r>
          <w:fldChar w:fldCharType="separate"/>
        </w:r>
        <w:r w:rsidR="004B2A96">
          <w:rPr>
            <w:noProof/>
          </w:rPr>
          <w:t>4</w:t>
        </w:r>
        <w:r>
          <w:rPr>
            <w:noProof/>
          </w:rPr>
          <w:fldChar w:fldCharType="end"/>
        </w:r>
      </w:p>
    </w:sdtContent>
  </w:sdt>
  <w:p w:rsidR="007B519E" w:rsidRDefault="007B51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58A" w:rsidRDefault="0023258A" w:rsidP="007B519E">
      <w:pPr>
        <w:spacing w:after="0" w:line="240" w:lineRule="auto"/>
      </w:pPr>
      <w:r>
        <w:separator/>
      </w:r>
    </w:p>
  </w:footnote>
  <w:footnote w:type="continuationSeparator" w:id="1">
    <w:p w:rsidR="0023258A" w:rsidRDefault="0023258A" w:rsidP="007B51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711D3"/>
    <w:multiLevelType w:val="hybridMultilevel"/>
    <w:tmpl w:val="F6E2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323FF"/>
    <w:rsid w:val="0000226F"/>
    <w:rsid w:val="000C7145"/>
    <w:rsid w:val="001046F1"/>
    <w:rsid w:val="00135772"/>
    <w:rsid w:val="00225597"/>
    <w:rsid w:val="0023258A"/>
    <w:rsid w:val="00274873"/>
    <w:rsid w:val="00322C36"/>
    <w:rsid w:val="003333DB"/>
    <w:rsid w:val="0036618E"/>
    <w:rsid w:val="003D182C"/>
    <w:rsid w:val="003D72BD"/>
    <w:rsid w:val="004803C7"/>
    <w:rsid w:val="00497273"/>
    <w:rsid w:val="004B2A96"/>
    <w:rsid w:val="005057CE"/>
    <w:rsid w:val="00554873"/>
    <w:rsid w:val="005A3A38"/>
    <w:rsid w:val="005B6555"/>
    <w:rsid w:val="00732C7E"/>
    <w:rsid w:val="00757FF1"/>
    <w:rsid w:val="007B519E"/>
    <w:rsid w:val="00812998"/>
    <w:rsid w:val="00864EAE"/>
    <w:rsid w:val="00893742"/>
    <w:rsid w:val="008A3259"/>
    <w:rsid w:val="009E167D"/>
    <w:rsid w:val="00A27C7B"/>
    <w:rsid w:val="00A9729A"/>
    <w:rsid w:val="00AE6AB9"/>
    <w:rsid w:val="00B713B5"/>
    <w:rsid w:val="00C5675B"/>
    <w:rsid w:val="00C7322D"/>
    <w:rsid w:val="00D57FAD"/>
    <w:rsid w:val="00D602C6"/>
    <w:rsid w:val="00DA5B3F"/>
    <w:rsid w:val="00DF38E3"/>
    <w:rsid w:val="00E323FF"/>
    <w:rsid w:val="00E96895"/>
    <w:rsid w:val="00F14E80"/>
    <w:rsid w:val="00F264A6"/>
    <w:rsid w:val="00F76F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26F"/>
    <w:rPr>
      <w:rFonts w:ascii="Tahoma" w:hAnsi="Tahoma" w:cs="Tahoma"/>
      <w:sz w:val="16"/>
      <w:szCs w:val="16"/>
    </w:rPr>
  </w:style>
  <w:style w:type="character" w:styleId="Hyperlink">
    <w:name w:val="Hyperlink"/>
    <w:basedOn w:val="DefaultParagraphFont"/>
    <w:uiPriority w:val="99"/>
    <w:unhideWhenUsed/>
    <w:rsid w:val="004803C7"/>
    <w:rPr>
      <w:color w:val="0000FF" w:themeColor="hyperlink"/>
      <w:u w:val="single"/>
    </w:rPr>
  </w:style>
  <w:style w:type="paragraph" w:customStyle="1" w:styleId="m4217649291852320031ydp27ba7caeyiv0414453532m-5953770759349928143m-1384816995166513366m8247389416480604778m-6143540152030077911m-997147245706337641m7978547700391603954m-3985878879560891229m-9032788350270817180m-914583523404394315m-1671248663167218732m-">
    <w:name w:val="m_4217649291852320031ydp27ba7caeyiv0414453532m-5953770759349928143m-1384816995166513366m8247389416480604778m-6143540152030077911m-997147245706337641m7978547700391603954m-3985878879560891229m-9032788350270817180m-914583523404394315m-1671248663167218732m-"/>
    <w:basedOn w:val="Normal"/>
    <w:rsid w:val="004803C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D1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2C7E"/>
    <w:pPr>
      <w:ind w:left="720"/>
      <w:contextualSpacing/>
    </w:pPr>
  </w:style>
  <w:style w:type="character" w:customStyle="1" w:styleId="apple-converted-space">
    <w:name w:val="apple-converted-space"/>
    <w:basedOn w:val="DefaultParagraphFont"/>
    <w:rsid w:val="00732C7E"/>
  </w:style>
  <w:style w:type="paragraph" w:styleId="Header">
    <w:name w:val="header"/>
    <w:basedOn w:val="Normal"/>
    <w:link w:val="HeaderChar"/>
    <w:uiPriority w:val="99"/>
    <w:unhideWhenUsed/>
    <w:rsid w:val="007B5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19E"/>
  </w:style>
  <w:style w:type="paragraph" w:styleId="Footer">
    <w:name w:val="footer"/>
    <w:basedOn w:val="Normal"/>
    <w:link w:val="FooterChar"/>
    <w:uiPriority w:val="99"/>
    <w:unhideWhenUsed/>
    <w:rsid w:val="007B5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26F"/>
    <w:rPr>
      <w:rFonts w:ascii="Tahoma" w:hAnsi="Tahoma" w:cs="Tahoma"/>
      <w:sz w:val="16"/>
      <w:szCs w:val="16"/>
    </w:rPr>
  </w:style>
  <w:style w:type="character" w:styleId="Hyperlink">
    <w:name w:val="Hyperlink"/>
    <w:basedOn w:val="DefaultParagraphFont"/>
    <w:uiPriority w:val="99"/>
    <w:unhideWhenUsed/>
    <w:rsid w:val="004803C7"/>
    <w:rPr>
      <w:color w:val="0000FF" w:themeColor="hyperlink"/>
      <w:u w:val="single"/>
    </w:rPr>
  </w:style>
  <w:style w:type="paragraph" w:customStyle="1" w:styleId="m4217649291852320031ydp27ba7caeyiv0414453532m-5953770759349928143m-1384816995166513366m8247389416480604778m-6143540152030077911m-997147245706337641m7978547700391603954m-3985878879560891229m-9032788350270817180m-914583523404394315m-1671248663167218732m-">
    <w:name w:val="m_4217649291852320031ydp27ba7caeyiv0414453532m-5953770759349928143m-1384816995166513366m8247389416480604778m-6143540152030077911m-997147245706337641m7978547700391603954m-3985878879560891229m-9032788350270817180m-914583523404394315m-1671248663167218732m-"/>
    <w:basedOn w:val="Normal"/>
    <w:rsid w:val="004803C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D1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2C7E"/>
    <w:pPr>
      <w:ind w:left="720"/>
      <w:contextualSpacing/>
    </w:pPr>
  </w:style>
  <w:style w:type="character" w:customStyle="1" w:styleId="apple-converted-space">
    <w:name w:val="apple-converted-space"/>
    <w:basedOn w:val="DefaultParagraphFont"/>
    <w:rsid w:val="00732C7E"/>
  </w:style>
  <w:style w:type="paragraph" w:styleId="Header">
    <w:name w:val="header"/>
    <w:basedOn w:val="Normal"/>
    <w:link w:val="HeaderChar"/>
    <w:uiPriority w:val="99"/>
    <w:unhideWhenUsed/>
    <w:rsid w:val="007B5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19E"/>
  </w:style>
  <w:style w:type="paragraph" w:styleId="Footer">
    <w:name w:val="footer"/>
    <w:basedOn w:val="Normal"/>
    <w:link w:val="FooterChar"/>
    <w:uiPriority w:val="99"/>
    <w:unhideWhenUsed/>
    <w:rsid w:val="007B5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19E"/>
  </w:style>
</w:styles>
</file>

<file path=word/webSettings.xml><?xml version="1.0" encoding="utf-8"?>
<w:webSettings xmlns:r="http://schemas.openxmlformats.org/officeDocument/2006/relationships" xmlns:w="http://schemas.openxmlformats.org/wordprocessingml/2006/main">
  <w:divs>
    <w:div w:id="739257368">
      <w:bodyDiv w:val="1"/>
      <w:marLeft w:val="0"/>
      <w:marRight w:val="0"/>
      <w:marTop w:val="0"/>
      <w:marBottom w:val="0"/>
      <w:divBdr>
        <w:top w:val="none" w:sz="0" w:space="0" w:color="auto"/>
        <w:left w:val="none" w:sz="0" w:space="0" w:color="auto"/>
        <w:bottom w:val="none" w:sz="0" w:space="0" w:color="auto"/>
        <w:right w:val="none" w:sz="0" w:space="0" w:color="auto"/>
      </w:divBdr>
    </w:div>
    <w:div w:id="1389911498">
      <w:bodyDiv w:val="1"/>
      <w:marLeft w:val="0"/>
      <w:marRight w:val="0"/>
      <w:marTop w:val="0"/>
      <w:marBottom w:val="0"/>
      <w:divBdr>
        <w:top w:val="none" w:sz="0" w:space="0" w:color="auto"/>
        <w:left w:val="none" w:sz="0" w:space="0" w:color="auto"/>
        <w:bottom w:val="none" w:sz="0" w:space="0" w:color="auto"/>
        <w:right w:val="none" w:sz="0" w:space="0" w:color="auto"/>
      </w:divBdr>
      <w:divsChild>
        <w:div w:id="525100635">
          <w:marLeft w:val="0"/>
          <w:marRight w:val="0"/>
          <w:marTop w:val="0"/>
          <w:marBottom w:val="0"/>
          <w:divBdr>
            <w:top w:val="none" w:sz="0" w:space="0" w:color="auto"/>
            <w:left w:val="none" w:sz="0" w:space="0" w:color="auto"/>
            <w:bottom w:val="none" w:sz="0" w:space="0" w:color="auto"/>
            <w:right w:val="none" w:sz="0" w:space="0" w:color="auto"/>
          </w:divBdr>
          <w:divsChild>
            <w:div w:id="16180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33548">
      <w:bodyDiv w:val="1"/>
      <w:marLeft w:val="0"/>
      <w:marRight w:val="0"/>
      <w:marTop w:val="0"/>
      <w:marBottom w:val="0"/>
      <w:divBdr>
        <w:top w:val="none" w:sz="0" w:space="0" w:color="auto"/>
        <w:left w:val="none" w:sz="0" w:space="0" w:color="auto"/>
        <w:bottom w:val="none" w:sz="0" w:space="0" w:color="auto"/>
        <w:right w:val="none" w:sz="0" w:space="0" w:color="auto"/>
      </w:divBdr>
    </w:div>
    <w:div w:id="1789396425">
      <w:bodyDiv w:val="1"/>
      <w:marLeft w:val="0"/>
      <w:marRight w:val="0"/>
      <w:marTop w:val="0"/>
      <w:marBottom w:val="0"/>
      <w:divBdr>
        <w:top w:val="none" w:sz="0" w:space="0" w:color="auto"/>
        <w:left w:val="none" w:sz="0" w:space="0" w:color="auto"/>
        <w:bottom w:val="none" w:sz="0" w:space="0" w:color="auto"/>
        <w:right w:val="none" w:sz="0" w:space="0" w:color="auto"/>
      </w:divBdr>
      <w:divsChild>
        <w:div w:id="624772304">
          <w:marLeft w:val="0"/>
          <w:marRight w:val="0"/>
          <w:marTop w:val="0"/>
          <w:marBottom w:val="0"/>
          <w:divBdr>
            <w:top w:val="none" w:sz="0" w:space="0" w:color="auto"/>
            <w:left w:val="none" w:sz="0" w:space="0" w:color="auto"/>
            <w:bottom w:val="none" w:sz="0" w:space="0" w:color="auto"/>
            <w:right w:val="none" w:sz="0" w:space="0" w:color="auto"/>
          </w:divBdr>
          <w:divsChild>
            <w:div w:id="87099876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pindiaexp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Capexil</Company>
  <LinksUpToDate>false</LinksUpToDate>
  <CharactersWithSpaces>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Capexil</dc:creator>
  <cp:lastModifiedBy>HP</cp:lastModifiedBy>
  <cp:revision>8</cp:revision>
  <dcterms:created xsi:type="dcterms:W3CDTF">2019-02-06T12:39:00Z</dcterms:created>
  <dcterms:modified xsi:type="dcterms:W3CDTF">2019-02-22T07:51:00Z</dcterms:modified>
</cp:coreProperties>
</file>