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4" o:title="Papyrus" color2="#fde9d9 [665]" type="tile"/>
    </v:background>
  </w:background>
  <w:body>
    <w:p w:rsidR="00BF7FFA" w:rsidRDefault="00BF7FFA" w:rsidP="00BF7FFA">
      <w:pPr>
        <w:pStyle w:val="NoSpacing"/>
        <w:jc w:val="center"/>
        <w:rPr>
          <w:rFonts w:cstheme="minorHAnsi"/>
          <w:b/>
          <w:bCs/>
          <w:sz w:val="72"/>
          <w:szCs w:val="72"/>
        </w:rPr>
      </w:pPr>
      <w:r>
        <w:rPr>
          <w:rFonts w:ascii="Arial" w:hAnsi="Arial" w:cs="Arial"/>
          <w:b/>
          <w:bCs/>
          <w:noProof/>
          <w:color w:val="777777"/>
          <w:sz w:val="30"/>
          <w:szCs w:val="30"/>
        </w:rPr>
        <w:drawing>
          <wp:anchor distT="0" distB="0" distL="114300" distR="114300" simplePos="0" relativeHeight="251662336" behindDoc="1" locked="0" layoutInCell="1" allowOverlap="1">
            <wp:simplePos x="0" y="0"/>
            <wp:positionH relativeFrom="margin">
              <wp:posOffset>2247900</wp:posOffset>
            </wp:positionH>
            <wp:positionV relativeFrom="margin">
              <wp:posOffset>-238125</wp:posOffset>
            </wp:positionV>
            <wp:extent cx="1228725" cy="1228725"/>
            <wp:effectExtent l="19050" t="0" r="9525" b="0"/>
            <wp:wrapSquare wrapText="bothSides"/>
            <wp:docPr id="1" name="Picture 309" descr="C:\Users\Capexiluser2\Pictures\Logo-CAPEX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Users\Capexiluser2\Pictures\Logo-CAPEXIL.jpg"/>
                    <pic:cNvPicPr>
                      <a:picLocks noChangeAspect="1" noChangeArrowheads="1"/>
                    </pic:cNvPicPr>
                  </pic:nvPicPr>
                  <pic:blipFill>
                    <a:blip r:embed="rId9"/>
                    <a:srcRect/>
                    <a:stretch>
                      <a:fillRect/>
                    </a:stretch>
                  </pic:blipFill>
                  <pic:spPr bwMode="auto">
                    <a:xfrm>
                      <a:off x="0" y="0"/>
                      <a:ext cx="1228725" cy="1228725"/>
                    </a:xfrm>
                    <a:prstGeom prst="ellipse">
                      <a:avLst/>
                    </a:prstGeom>
                    <a:noFill/>
                    <a:ln w="9525">
                      <a:noFill/>
                      <a:miter lim="800000"/>
                      <a:headEnd/>
                      <a:tailEnd/>
                    </a:ln>
                  </pic:spPr>
                </pic:pic>
              </a:graphicData>
            </a:graphic>
          </wp:anchor>
        </w:drawing>
      </w:r>
    </w:p>
    <w:p w:rsidR="00BF7FFA" w:rsidRDefault="00BF7FFA" w:rsidP="00BF7FFA">
      <w:pPr>
        <w:pStyle w:val="NoSpacing"/>
        <w:jc w:val="center"/>
        <w:rPr>
          <w:rFonts w:cstheme="minorHAnsi"/>
          <w:b/>
          <w:bCs/>
          <w:sz w:val="72"/>
          <w:szCs w:val="72"/>
        </w:rPr>
      </w:pPr>
    </w:p>
    <w:p w:rsidR="00BF7FFA" w:rsidRPr="00BF7FFA" w:rsidRDefault="00BF7FFA" w:rsidP="00BF7FFA">
      <w:pPr>
        <w:pStyle w:val="NoSpacing"/>
        <w:jc w:val="center"/>
        <w:rPr>
          <w:rFonts w:ascii="Arial" w:hAnsi="Arial" w:cs="Arial"/>
          <w:b/>
          <w:bCs/>
          <w:color w:val="3333CC"/>
          <w:sz w:val="36"/>
          <w:szCs w:val="72"/>
        </w:rPr>
      </w:pPr>
      <w:r w:rsidRPr="00BF7FFA">
        <w:rPr>
          <w:rFonts w:ascii="Arial" w:hAnsi="Arial" w:cs="Arial"/>
          <w:b/>
          <w:bCs/>
          <w:color w:val="3333CC"/>
          <w:sz w:val="36"/>
          <w:szCs w:val="72"/>
        </w:rPr>
        <w:t>CAPEXIL</w:t>
      </w:r>
    </w:p>
    <w:p w:rsidR="00BF7FFA" w:rsidRPr="00BF7FFA" w:rsidRDefault="00BF7FFA" w:rsidP="00BF7FFA">
      <w:pPr>
        <w:pStyle w:val="NoSpacing"/>
        <w:rPr>
          <w:rFonts w:cstheme="minorHAnsi"/>
          <w:b/>
          <w:bCs/>
          <w:szCs w:val="72"/>
        </w:rPr>
      </w:pPr>
    </w:p>
    <w:p w:rsidR="00BF7FFA" w:rsidRPr="00E802C9" w:rsidRDefault="00E802C9" w:rsidP="00A90041">
      <w:pPr>
        <w:pStyle w:val="NoSpacing"/>
        <w:jc w:val="center"/>
        <w:rPr>
          <w:rFonts w:cstheme="minorHAnsi"/>
          <w:b/>
          <w:bCs/>
          <w:sz w:val="72"/>
          <w:szCs w:val="72"/>
        </w:rPr>
      </w:pPr>
      <w:r w:rsidRPr="000F447C">
        <w:rPr>
          <w:rFonts w:cstheme="minorHAnsi"/>
          <w:b/>
          <w:bCs/>
          <w:sz w:val="72"/>
          <w:szCs w:val="72"/>
          <w:u w:val="single"/>
        </w:rPr>
        <w:t>Nigeria</w:t>
      </w:r>
      <w:r w:rsidRPr="00E802C9">
        <w:rPr>
          <w:rFonts w:cstheme="minorHAnsi"/>
          <w:b/>
          <w:bCs/>
          <w:sz w:val="72"/>
          <w:szCs w:val="72"/>
        </w:rPr>
        <w:t xml:space="preserve"> as a Business Destination</w:t>
      </w:r>
      <w:r>
        <w:rPr>
          <w:rFonts w:cstheme="minorHAnsi"/>
          <w:b/>
          <w:bCs/>
          <w:sz w:val="72"/>
          <w:szCs w:val="72"/>
        </w:rPr>
        <w:t>-2018</w:t>
      </w:r>
    </w:p>
    <w:p w:rsidR="00CB1DB6" w:rsidRDefault="00CB1DB6" w:rsidP="00BF7FFA">
      <w:pPr>
        <w:spacing w:line="240" w:lineRule="auto"/>
        <w:jc w:val="both"/>
        <w:rPr>
          <w:rFonts w:cstheme="minorHAnsi"/>
          <w:b/>
          <w:sz w:val="40"/>
          <w:szCs w:val="40"/>
        </w:rPr>
      </w:pPr>
    </w:p>
    <w:p w:rsidR="00CB1DB6" w:rsidRDefault="00A90041" w:rsidP="00BF7FFA">
      <w:pPr>
        <w:spacing w:line="240" w:lineRule="auto"/>
        <w:jc w:val="both"/>
        <w:rPr>
          <w:rFonts w:cstheme="minorHAnsi"/>
          <w:b/>
          <w:sz w:val="40"/>
          <w:szCs w:val="40"/>
        </w:rPr>
      </w:pPr>
      <w:r>
        <w:rPr>
          <w:rFonts w:cstheme="minorHAnsi"/>
          <w:b/>
          <w:noProof/>
          <w:sz w:val="40"/>
          <w:szCs w:val="40"/>
        </w:rPr>
        <w:drawing>
          <wp:anchor distT="0" distB="0" distL="114300" distR="114300" simplePos="0" relativeHeight="251658240" behindDoc="1" locked="0" layoutInCell="1" allowOverlap="1">
            <wp:simplePos x="0" y="0"/>
            <wp:positionH relativeFrom="margin">
              <wp:posOffset>352425</wp:posOffset>
            </wp:positionH>
            <wp:positionV relativeFrom="margin">
              <wp:posOffset>2867025</wp:posOffset>
            </wp:positionV>
            <wp:extent cx="4924425" cy="4781550"/>
            <wp:effectExtent l="19050" t="19050" r="28575" b="19050"/>
            <wp:wrapThrough wrapText="bothSides">
              <wp:wrapPolygon edited="0">
                <wp:start x="-84" y="-86"/>
                <wp:lineTo x="-84" y="21686"/>
                <wp:lineTo x="21725" y="21686"/>
                <wp:lineTo x="21725" y="-86"/>
                <wp:lineTo x="-84" y="-86"/>
              </wp:wrapPolygon>
            </wp:wrapThrough>
            <wp:docPr id="306" name="Picture 306" descr="Image result for Nigeri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Image result for Nigeria Map"/>
                    <pic:cNvPicPr>
                      <a:picLocks noChangeAspect="1" noChangeArrowheads="1"/>
                    </pic:cNvPicPr>
                  </pic:nvPicPr>
                  <pic:blipFill>
                    <a:blip r:embed="rId10"/>
                    <a:srcRect/>
                    <a:stretch>
                      <a:fillRect/>
                    </a:stretch>
                  </pic:blipFill>
                  <pic:spPr bwMode="auto">
                    <a:xfrm>
                      <a:off x="0" y="0"/>
                      <a:ext cx="4924425" cy="4781550"/>
                    </a:xfrm>
                    <a:prstGeom prst="rect">
                      <a:avLst/>
                    </a:prstGeom>
                    <a:noFill/>
                    <a:ln w="12700">
                      <a:solidFill>
                        <a:schemeClr val="tx1"/>
                      </a:solidFill>
                      <a:miter lim="800000"/>
                      <a:headEnd/>
                      <a:tailEnd/>
                    </a:ln>
                  </pic:spPr>
                </pic:pic>
              </a:graphicData>
            </a:graphic>
          </wp:anchor>
        </w:drawing>
      </w:r>
    </w:p>
    <w:p w:rsidR="00CB1DB6" w:rsidRDefault="00CB1DB6" w:rsidP="00BF7FFA">
      <w:pPr>
        <w:spacing w:line="240" w:lineRule="auto"/>
        <w:jc w:val="both"/>
        <w:rPr>
          <w:rFonts w:cstheme="minorHAnsi"/>
          <w:b/>
          <w:sz w:val="40"/>
          <w:szCs w:val="40"/>
        </w:rPr>
      </w:pPr>
    </w:p>
    <w:p w:rsidR="00CB1DB6" w:rsidRDefault="00CB1DB6" w:rsidP="00BF7FFA">
      <w:pPr>
        <w:spacing w:line="240" w:lineRule="auto"/>
        <w:jc w:val="both"/>
        <w:rPr>
          <w:rFonts w:cstheme="minorHAnsi"/>
          <w:b/>
          <w:sz w:val="40"/>
          <w:szCs w:val="40"/>
        </w:rPr>
      </w:pPr>
    </w:p>
    <w:p w:rsidR="00CB1DB6" w:rsidRDefault="00CB1DB6" w:rsidP="00BF7FFA">
      <w:pPr>
        <w:spacing w:line="240" w:lineRule="auto"/>
        <w:jc w:val="both"/>
        <w:rPr>
          <w:rFonts w:cstheme="minorHAnsi"/>
          <w:b/>
          <w:sz w:val="40"/>
          <w:szCs w:val="40"/>
        </w:rPr>
      </w:pPr>
    </w:p>
    <w:p w:rsidR="00CB1DB6" w:rsidRDefault="00CB1DB6" w:rsidP="00BF7FFA">
      <w:pPr>
        <w:spacing w:line="240" w:lineRule="auto"/>
        <w:jc w:val="both"/>
        <w:rPr>
          <w:rFonts w:cstheme="minorHAnsi"/>
          <w:b/>
          <w:sz w:val="40"/>
          <w:szCs w:val="40"/>
        </w:rPr>
      </w:pPr>
    </w:p>
    <w:p w:rsidR="00CB1DB6" w:rsidRDefault="00CB1DB6" w:rsidP="00BF7FFA">
      <w:pPr>
        <w:spacing w:line="240" w:lineRule="auto"/>
        <w:jc w:val="both"/>
        <w:rPr>
          <w:rFonts w:cstheme="minorHAnsi"/>
          <w:b/>
          <w:sz w:val="40"/>
          <w:szCs w:val="40"/>
        </w:rPr>
      </w:pPr>
    </w:p>
    <w:p w:rsidR="00CB1DB6" w:rsidRDefault="00CB1DB6" w:rsidP="00BF7FFA">
      <w:pPr>
        <w:spacing w:line="240" w:lineRule="auto"/>
        <w:jc w:val="both"/>
        <w:rPr>
          <w:rFonts w:cstheme="minorHAnsi"/>
          <w:b/>
          <w:sz w:val="40"/>
          <w:szCs w:val="40"/>
        </w:rPr>
      </w:pPr>
    </w:p>
    <w:p w:rsidR="00CB1DB6" w:rsidRDefault="00CB1DB6" w:rsidP="00BF7FFA">
      <w:pPr>
        <w:spacing w:line="240" w:lineRule="auto"/>
        <w:jc w:val="both"/>
        <w:rPr>
          <w:rFonts w:cstheme="minorHAnsi"/>
          <w:b/>
          <w:sz w:val="40"/>
          <w:szCs w:val="40"/>
        </w:rPr>
      </w:pPr>
    </w:p>
    <w:p w:rsidR="00CB1DB6" w:rsidRDefault="00CB1DB6" w:rsidP="00BF7FFA">
      <w:pPr>
        <w:spacing w:line="240" w:lineRule="auto"/>
        <w:jc w:val="both"/>
        <w:rPr>
          <w:rFonts w:cstheme="minorHAnsi"/>
          <w:b/>
          <w:sz w:val="40"/>
          <w:szCs w:val="40"/>
        </w:rPr>
      </w:pPr>
    </w:p>
    <w:p w:rsidR="00CB1DB6" w:rsidRDefault="00CB1DB6" w:rsidP="00BF7FFA">
      <w:pPr>
        <w:spacing w:line="240" w:lineRule="auto"/>
        <w:jc w:val="both"/>
        <w:rPr>
          <w:rFonts w:cstheme="minorHAnsi"/>
          <w:b/>
          <w:sz w:val="40"/>
          <w:szCs w:val="40"/>
        </w:rPr>
      </w:pPr>
    </w:p>
    <w:p w:rsidR="00CB1DB6" w:rsidRDefault="00CB1DB6" w:rsidP="00BF7FFA">
      <w:pPr>
        <w:spacing w:line="240" w:lineRule="auto"/>
        <w:jc w:val="both"/>
        <w:rPr>
          <w:rFonts w:cstheme="minorHAnsi"/>
          <w:b/>
          <w:sz w:val="40"/>
          <w:szCs w:val="40"/>
        </w:rPr>
      </w:pPr>
    </w:p>
    <w:p w:rsidR="00CB1DB6" w:rsidRDefault="00CB1DB6" w:rsidP="00BF7FFA">
      <w:pPr>
        <w:spacing w:line="240" w:lineRule="auto"/>
        <w:jc w:val="both"/>
        <w:rPr>
          <w:rFonts w:cstheme="minorHAnsi"/>
          <w:b/>
          <w:sz w:val="40"/>
          <w:szCs w:val="40"/>
        </w:rPr>
      </w:pPr>
    </w:p>
    <w:p w:rsidR="00E802C9" w:rsidRDefault="00E802C9" w:rsidP="00BF7FFA">
      <w:pPr>
        <w:spacing w:line="240" w:lineRule="auto"/>
        <w:jc w:val="both"/>
        <w:rPr>
          <w:rFonts w:cstheme="minorHAnsi"/>
          <w:b/>
          <w:sz w:val="40"/>
          <w:szCs w:val="40"/>
        </w:rPr>
      </w:pPr>
    </w:p>
    <w:p w:rsidR="008530B2" w:rsidRPr="002C0FCD" w:rsidRDefault="008530B2" w:rsidP="00BF7FFA">
      <w:pPr>
        <w:spacing w:line="240" w:lineRule="auto"/>
        <w:jc w:val="both"/>
      </w:pPr>
      <w:r w:rsidRPr="002C0FCD">
        <w:rPr>
          <w:rFonts w:cstheme="minorHAnsi"/>
          <w:b/>
          <w:sz w:val="40"/>
          <w:szCs w:val="40"/>
        </w:rPr>
        <w:lastRenderedPageBreak/>
        <w:t>Preface</w:t>
      </w:r>
    </w:p>
    <w:p w:rsidR="008530B2" w:rsidRPr="002C0FCD" w:rsidRDefault="008530B2" w:rsidP="00931EB9">
      <w:pPr>
        <w:jc w:val="both"/>
        <w:rPr>
          <w:rFonts w:cstheme="minorHAnsi"/>
        </w:rPr>
      </w:pPr>
      <w:r w:rsidRPr="002C0FCD">
        <w:rPr>
          <w:rFonts w:cstheme="minorHAnsi"/>
        </w:rPr>
        <w:t>The </w:t>
      </w:r>
      <w:r w:rsidRPr="002C0FCD">
        <w:rPr>
          <w:rFonts w:cstheme="minorHAnsi"/>
          <w:b/>
          <w:bCs/>
        </w:rPr>
        <w:t>Federal Republic of Nigeria</w:t>
      </w:r>
      <w:r w:rsidRPr="002C0FCD">
        <w:rPr>
          <w:rFonts w:cstheme="minorHAnsi"/>
        </w:rPr>
        <w:t> , is a </w:t>
      </w:r>
      <w:hyperlink r:id="rId11" w:tooltip="Federation" w:history="1">
        <w:r w:rsidRPr="002C0FCD">
          <w:rPr>
            <w:rStyle w:val="Hyperlink"/>
            <w:rFonts w:cstheme="minorHAnsi"/>
            <w:color w:val="auto"/>
            <w:u w:val="none"/>
          </w:rPr>
          <w:t>federal</w:t>
        </w:r>
      </w:hyperlink>
      <w:r w:rsidRPr="002C0FCD">
        <w:rPr>
          <w:rFonts w:cstheme="minorHAnsi"/>
        </w:rPr>
        <w:t> </w:t>
      </w:r>
      <w:hyperlink r:id="rId12" w:tooltip="Republic" w:history="1">
        <w:r w:rsidRPr="002C0FCD">
          <w:rPr>
            <w:rStyle w:val="Hyperlink"/>
            <w:rFonts w:cstheme="minorHAnsi"/>
            <w:color w:val="auto"/>
            <w:u w:val="none"/>
          </w:rPr>
          <w:t>republic</w:t>
        </w:r>
      </w:hyperlink>
      <w:r w:rsidRPr="002C0FCD">
        <w:rPr>
          <w:rFonts w:cstheme="minorHAnsi"/>
        </w:rPr>
        <w:t> in </w:t>
      </w:r>
      <w:hyperlink r:id="rId13" w:tooltip="West Africa" w:history="1">
        <w:r w:rsidRPr="002C0FCD">
          <w:rPr>
            <w:rStyle w:val="Hyperlink"/>
            <w:rFonts w:cstheme="minorHAnsi"/>
            <w:color w:val="auto"/>
            <w:u w:val="none"/>
          </w:rPr>
          <w:t>West Africa</w:t>
        </w:r>
      </w:hyperlink>
      <w:r w:rsidRPr="002C0FCD">
        <w:rPr>
          <w:rFonts w:cstheme="minorHAnsi"/>
        </w:rPr>
        <w:t>, bordering </w:t>
      </w:r>
      <w:hyperlink r:id="rId14" w:tooltip="Benin" w:history="1">
        <w:r w:rsidRPr="002C0FCD">
          <w:rPr>
            <w:rStyle w:val="Hyperlink"/>
            <w:rFonts w:cstheme="minorHAnsi"/>
            <w:color w:val="auto"/>
            <w:u w:val="none"/>
          </w:rPr>
          <w:t>Benin</w:t>
        </w:r>
      </w:hyperlink>
      <w:r w:rsidRPr="002C0FCD">
        <w:rPr>
          <w:rFonts w:cstheme="minorHAnsi"/>
        </w:rPr>
        <w:t> in the west, </w:t>
      </w:r>
      <w:hyperlink r:id="rId15" w:tooltip="Chad" w:history="1">
        <w:r w:rsidRPr="002C0FCD">
          <w:rPr>
            <w:rStyle w:val="Hyperlink"/>
            <w:rFonts w:cstheme="minorHAnsi"/>
            <w:color w:val="auto"/>
            <w:u w:val="none"/>
          </w:rPr>
          <w:t>Chad</w:t>
        </w:r>
      </w:hyperlink>
      <w:r w:rsidRPr="002C0FCD">
        <w:rPr>
          <w:rFonts w:cstheme="minorHAnsi"/>
        </w:rPr>
        <w:t> and </w:t>
      </w:r>
      <w:hyperlink r:id="rId16" w:tooltip="Cameroon" w:history="1">
        <w:r w:rsidRPr="002C0FCD">
          <w:rPr>
            <w:rStyle w:val="Hyperlink"/>
            <w:rFonts w:cstheme="minorHAnsi"/>
            <w:color w:val="auto"/>
            <w:u w:val="none"/>
          </w:rPr>
          <w:t>Cameroon</w:t>
        </w:r>
      </w:hyperlink>
      <w:r w:rsidRPr="002C0FCD">
        <w:rPr>
          <w:rFonts w:cstheme="minorHAnsi"/>
        </w:rPr>
        <w:t> in the east, and </w:t>
      </w:r>
      <w:hyperlink r:id="rId17" w:tooltip="Niger" w:history="1">
        <w:r w:rsidRPr="002C0FCD">
          <w:rPr>
            <w:rStyle w:val="Hyperlink"/>
            <w:rFonts w:cstheme="minorHAnsi"/>
            <w:color w:val="auto"/>
            <w:u w:val="none"/>
          </w:rPr>
          <w:t>Niger</w:t>
        </w:r>
      </w:hyperlink>
      <w:r w:rsidRPr="002C0FCD">
        <w:rPr>
          <w:rFonts w:cstheme="minorHAnsi"/>
        </w:rPr>
        <w:t> in the north. Its coast in the south lies on the </w:t>
      </w:r>
      <w:hyperlink r:id="rId18" w:tooltip="Gulf of Guinea" w:history="1">
        <w:r w:rsidRPr="002C0FCD">
          <w:rPr>
            <w:rStyle w:val="Hyperlink"/>
            <w:rFonts w:cstheme="minorHAnsi"/>
            <w:color w:val="auto"/>
            <w:u w:val="none"/>
          </w:rPr>
          <w:t>Gulf of Guinea</w:t>
        </w:r>
      </w:hyperlink>
      <w:r w:rsidRPr="002C0FCD">
        <w:rPr>
          <w:rFonts w:cstheme="minorHAnsi"/>
        </w:rPr>
        <w:t> in the </w:t>
      </w:r>
      <w:hyperlink r:id="rId19" w:tooltip="Atlantic Ocean" w:history="1">
        <w:r w:rsidRPr="002C0FCD">
          <w:rPr>
            <w:rStyle w:val="Hyperlink"/>
            <w:rFonts w:cstheme="minorHAnsi"/>
            <w:color w:val="auto"/>
            <w:u w:val="none"/>
          </w:rPr>
          <w:t>Atlantic Ocean</w:t>
        </w:r>
      </w:hyperlink>
      <w:r w:rsidRPr="002C0FCD">
        <w:rPr>
          <w:rFonts w:cstheme="minorHAnsi"/>
        </w:rPr>
        <w:t>. It comprises </w:t>
      </w:r>
      <w:hyperlink r:id="rId20" w:tooltip="States of Nigeria" w:history="1">
        <w:r w:rsidRPr="002C0FCD">
          <w:rPr>
            <w:rStyle w:val="Hyperlink"/>
            <w:rFonts w:cstheme="minorHAnsi"/>
            <w:color w:val="auto"/>
            <w:u w:val="none"/>
          </w:rPr>
          <w:t>36 states</w:t>
        </w:r>
      </w:hyperlink>
      <w:r w:rsidRPr="002C0FCD">
        <w:rPr>
          <w:rFonts w:cstheme="minorHAnsi"/>
        </w:rPr>
        <w:t> and the </w:t>
      </w:r>
      <w:hyperlink r:id="rId21" w:tooltip="Federal Capital Territory, Nigeria" w:history="1">
        <w:r w:rsidRPr="002C0FCD">
          <w:rPr>
            <w:rStyle w:val="Hyperlink"/>
            <w:rFonts w:cstheme="minorHAnsi"/>
            <w:color w:val="auto"/>
            <w:u w:val="none"/>
          </w:rPr>
          <w:t>Federal Capital Territory</w:t>
        </w:r>
      </w:hyperlink>
      <w:r w:rsidRPr="002C0FCD">
        <w:rPr>
          <w:rFonts w:cstheme="minorHAnsi"/>
        </w:rPr>
        <w:t>, where the </w:t>
      </w:r>
      <w:hyperlink r:id="rId22" w:tooltip="Capital city" w:history="1">
        <w:r w:rsidRPr="002C0FCD">
          <w:rPr>
            <w:rStyle w:val="Hyperlink"/>
            <w:rFonts w:cstheme="minorHAnsi"/>
            <w:color w:val="auto"/>
            <w:u w:val="none"/>
          </w:rPr>
          <w:t>capital</w:t>
        </w:r>
      </w:hyperlink>
      <w:r w:rsidRPr="002C0FCD">
        <w:rPr>
          <w:rFonts w:cstheme="minorHAnsi"/>
        </w:rPr>
        <w:t>, </w:t>
      </w:r>
      <w:hyperlink r:id="rId23" w:tooltip="Abuja" w:history="1">
        <w:r w:rsidRPr="002C0FCD">
          <w:rPr>
            <w:rStyle w:val="Hyperlink"/>
            <w:rFonts w:cstheme="minorHAnsi"/>
            <w:color w:val="auto"/>
            <w:u w:val="none"/>
          </w:rPr>
          <w:t>Abuja</w:t>
        </w:r>
      </w:hyperlink>
      <w:r w:rsidRPr="002C0FCD">
        <w:rPr>
          <w:rFonts w:cstheme="minorHAnsi"/>
        </w:rPr>
        <w:t> is located. Nigeria is officially </w:t>
      </w:r>
      <w:hyperlink r:id="rId24" w:tooltip="Democracy" w:history="1">
        <w:r w:rsidRPr="002C0FCD">
          <w:rPr>
            <w:rStyle w:val="Hyperlink"/>
            <w:rFonts w:cstheme="minorHAnsi"/>
            <w:color w:val="auto"/>
            <w:u w:val="none"/>
          </w:rPr>
          <w:t>democratic</w:t>
        </w:r>
      </w:hyperlink>
      <w:r w:rsidRPr="002C0FCD">
        <w:rPr>
          <w:rFonts w:cstheme="minorHAnsi"/>
        </w:rPr>
        <w:t> </w:t>
      </w:r>
      <w:hyperlink r:id="rId25" w:tooltip="Secular state" w:history="1">
        <w:r w:rsidRPr="002C0FCD">
          <w:rPr>
            <w:rStyle w:val="Hyperlink"/>
            <w:rFonts w:cstheme="minorHAnsi"/>
            <w:color w:val="auto"/>
            <w:u w:val="none"/>
          </w:rPr>
          <w:t>secular country</w:t>
        </w:r>
      </w:hyperlink>
      <w:r w:rsidRPr="002C0FCD">
        <w:rPr>
          <w:rFonts w:cstheme="minorHAnsi"/>
        </w:rPr>
        <w:t xml:space="preserve">. </w:t>
      </w:r>
    </w:p>
    <w:p w:rsidR="008530B2" w:rsidRPr="002C0FCD" w:rsidRDefault="00CB1DB6" w:rsidP="00931EB9">
      <w:pPr>
        <w:jc w:val="both"/>
        <w:rPr>
          <w:rFonts w:cstheme="minorHAnsi"/>
        </w:rPr>
      </w:pPr>
      <w:r>
        <w:rPr>
          <w:rFonts w:cstheme="minorHAnsi"/>
          <w:noProof/>
        </w:rPr>
        <w:drawing>
          <wp:anchor distT="0" distB="0" distL="114300" distR="114300" simplePos="0" relativeHeight="251660288" behindDoc="0" locked="0" layoutInCell="1" allowOverlap="1">
            <wp:simplePos x="0" y="0"/>
            <wp:positionH relativeFrom="margin">
              <wp:posOffset>2857500</wp:posOffset>
            </wp:positionH>
            <wp:positionV relativeFrom="margin">
              <wp:posOffset>2809875</wp:posOffset>
            </wp:positionV>
            <wp:extent cx="2905125" cy="1790700"/>
            <wp:effectExtent l="0" t="0" r="9525" b="0"/>
            <wp:wrapSquare wrapText="bothSides"/>
            <wp:docPr id="312" name="Picture 312" descr="Image result for Nigeri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Image result for Nigerian Flag"/>
                    <pic:cNvPicPr>
                      <a:picLocks noChangeAspect="1" noChangeArrowheads="1"/>
                    </pic:cNvPicPr>
                  </pic:nvPicPr>
                  <pic:blipFill>
                    <a:blip r:embed="rId26" cstate="print"/>
                    <a:srcRect/>
                    <a:stretch>
                      <a:fillRect/>
                    </a:stretch>
                  </pic:blipFill>
                  <pic:spPr bwMode="auto">
                    <a:xfrm>
                      <a:off x="0" y="0"/>
                      <a:ext cx="2905125" cy="1790700"/>
                    </a:xfrm>
                    <a:prstGeom prst="rect">
                      <a:avLst/>
                    </a:prstGeom>
                    <a:noFill/>
                    <a:ln w="9525">
                      <a:noFill/>
                      <a:miter lim="800000"/>
                      <a:headEnd/>
                      <a:tailEnd/>
                    </a:ln>
                    <a:effectLst>
                      <a:softEdge rad="317500"/>
                    </a:effectLst>
                  </pic:spPr>
                </pic:pic>
              </a:graphicData>
            </a:graphic>
          </wp:anchor>
        </w:drawing>
      </w:r>
      <w:r w:rsidR="008530B2" w:rsidRPr="002C0FCD">
        <w:rPr>
          <w:rFonts w:cstheme="minorHAnsi"/>
        </w:rPr>
        <w:t>Nigeria has been home to a number of kingdoms and tribal states over the millennia. The modern state originated from </w:t>
      </w:r>
      <w:hyperlink r:id="rId27" w:tooltip="Colonial Nigeria" w:history="1">
        <w:r w:rsidR="008530B2" w:rsidRPr="002C0FCD">
          <w:rPr>
            <w:rStyle w:val="Hyperlink"/>
            <w:rFonts w:cstheme="minorHAnsi"/>
            <w:color w:val="auto"/>
            <w:u w:val="none"/>
          </w:rPr>
          <w:t>British colonial rule</w:t>
        </w:r>
      </w:hyperlink>
      <w:r w:rsidR="008530B2" w:rsidRPr="002C0FCD">
        <w:rPr>
          <w:rFonts w:cstheme="minorHAnsi"/>
        </w:rPr>
        <w:t> beginning in the 19th century, and took its present territorial shape with the merging of the </w:t>
      </w:r>
      <w:hyperlink r:id="rId28" w:tooltip="Southern Nigeria Protectorate" w:history="1">
        <w:r w:rsidR="008530B2" w:rsidRPr="002C0FCD">
          <w:rPr>
            <w:rStyle w:val="Hyperlink"/>
            <w:rFonts w:cstheme="minorHAnsi"/>
            <w:color w:val="auto"/>
            <w:u w:val="none"/>
          </w:rPr>
          <w:t>Southern Nigeria Protectorate</w:t>
        </w:r>
      </w:hyperlink>
      <w:r w:rsidR="008530B2" w:rsidRPr="002C0FCD">
        <w:rPr>
          <w:rFonts w:cstheme="minorHAnsi"/>
        </w:rPr>
        <w:t> and </w:t>
      </w:r>
      <w:hyperlink r:id="rId29" w:tooltip="Northern Nigeria Protectorate" w:history="1">
        <w:r w:rsidR="008530B2" w:rsidRPr="002C0FCD">
          <w:rPr>
            <w:rStyle w:val="Hyperlink"/>
            <w:rFonts w:cstheme="minorHAnsi"/>
            <w:color w:val="auto"/>
            <w:u w:val="none"/>
          </w:rPr>
          <w:t>Northern Nigeria Protectorate</w:t>
        </w:r>
      </w:hyperlink>
      <w:r w:rsidR="008530B2" w:rsidRPr="002C0FCD">
        <w:rPr>
          <w:rFonts w:cstheme="minorHAnsi"/>
        </w:rPr>
        <w:t> in 1914. The British set up administrative and legal structures whilst practising rule through traditional </w:t>
      </w:r>
      <w:hyperlink r:id="rId30" w:tooltip="Chiefdoms" w:history="1">
        <w:r w:rsidR="008530B2" w:rsidRPr="002C0FCD">
          <w:rPr>
            <w:rStyle w:val="Hyperlink"/>
            <w:rFonts w:cstheme="minorHAnsi"/>
            <w:color w:val="auto"/>
            <w:u w:val="none"/>
          </w:rPr>
          <w:t>chiefdoms</w:t>
        </w:r>
      </w:hyperlink>
      <w:r w:rsidR="008530B2" w:rsidRPr="002C0FCD">
        <w:rPr>
          <w:rFonts w:cstheme="minorHAnsi"/>
        </w:rPr>
        <w:t>. Nigeria became a formally independent federation in 1960. It experienced a </w:t>
      </w:r>
      <w:hyperlink r:id="rId31" w:tooltip="Nigerian Civil War" w:history="1">
        <w:r w:rsidR="008530B2" w:rsidRPr="002C0FCD">
          <w:rPr>
            <w:rStyle w:val="Hyperlink"/>
            <w:rFonts w:cstheme="minorHAnsi"/>
            <w:color w:val="auto"/>
            <w:u w:val="none"/>
          </w:rPr>
          <w:t>civil war</w:t>
        </w:r>
      </w:hyperlink>
      <w:r w:rsidR="008530B2" w:rsidRPr="002C0FCD">
        <w:rPr>
          <w:rFonts w:cstheme="minorHAnsi"/>
        </w:rPr>
        <w:t xml:space="preserve"> from 1967 to 1970. It thereafter alternated between democratically elected civilian governments and military dictatorships until it achieved a stable democracy in 1999, with the election considered the first to be reasonably free and fair. </w:t>
      </w:r>
    </w:p>
    <w:p w:rsidR="008530B2" w:rsidRPr="002C0FCD" w:rsidRDefault="008530B2" w:rsidP="00931EB9">
      <w:pPr>
        <w:jc w:val="both"/>
        <w:rPr>
          <w:rFonts w:cstheme="minorHAnsi"/>
        </w:rPr>
      </w:pPr>
      <w:r w:rsidRPr="002C0FCD">
        <w:rPr>
          <w:rFonts w:cstheme="minorHAnsi"/>
        </w:rPr>
        <w:t>Nigeria is often referred to as the "Giant of Africa", owing to its large population and economy. With approximately 186 million inhabitants, Nigeria is the </w:t>
      </w:r>
      <w:hyperlink r:id="rId32" w:tooltip="List of African countries by population" w:history="1">
        <w:r w:rsidRPr="002C0FCD">
          <w:rPr>
            <w:rStyle w:val="Hyperlink"/>
            <w:rFonts w:cstheme="minorHAnsi"/>
            <w:color w:val="auto"/>
            <w:u w:val="none"/>
          </w:rPr>
          <w:t>most populous country</w:t>
        </w:r>
      </w:hyperlink>
      <w:r w:rsidRPr="002C0FCD">
        <w:rPr>
          <w:rFonts w:cstheme="minorHAnsi"/>
        </w:rPr>
        <w:t> in </w:t>
      </w:r>
      <w:hyperlink r:id="rId33" w:tooltip="Africa" w:history="1">
        <w:r w:rsidRPr="002C0FCD">
          <w:rPr>
            <w:rStyle w:val="Hyperlink"/>
            <w:rFonts w:cstheme="minorHAnsi"/>
            <w:color w:val="auto"/>
            <w:u w:val="none"/>
          </w:rPr>
          <w:t>Africa</w:t>
        </w:r>
      </w:hyperlink>
      <w:r w:rsidRPr="002C0FCD">
        <w:rPr>
          <w:rFonts w:cstheme="minorHAnsi"/>
        </w:rPr>
        <w:t> and the </w:t>
      </w:r>
      <w:hyperlink r:id="rId34" w:tooltip="List of countries by population" w:history="1">
        <w:r w:rsidRPr="002C0FCD">
          <w:rPr>
            <w:rStyle w:val="Hyperlink"/>
            <w:rFonts w:cstheme="minorHAnsi"/>
            <w:color w:val="auto"/>
            <w:u w:val="none"/>
          </w:rPr>
          <w:t>seventh most populous country in the world</w:t>
        </w:r>
      </w:hyperlink>
      <w:r w:rsidRPr="002C0FCD">
        <w:rPr>
          <w:rFonts w:cstheme="minorHAnsi"/>
        </w:rPr>
        <w:t>. Nigeria has the third-largest youth population in the world, after </w:t>
      </w:r>
      <w:hyperlink r:id="rId35" w:tooltip="India" w:history="1">
        <w:r w:rsidRPr="002C0FCD">
          <w:rPr>
            <w:rStyle w:val="Hyperlink"/>
            <w:rFonts w:cstheme="minorHAnsi"/>
            <w:color w:val="auto"/>
            <w:u w:val="none"/>
          </w:rPr>
          <w:t>India</w:t>
        </w:r>
      </w:hyperlink>
      <w:r w:rsidRPr="002C0FCD">
        <w:rPr>
          <w:rFonts w:cstheme="minorHAnsi"/>
        </w:rPr>
        <w:t> and </w:t>
      </w:r>
      <w:hyperlink r:id="rId36" w:tooltip="China" w:history="1">
        <w:r w:rsidRPr="002C0FCD">
          <w:rPr>
            <w:rStyle w:val="Hyperlink"/>
            <w:rFonts w:cstheme="minorHAnsi"/>
            <w:color w:val="auto"/>
            <w:u w:val="none"/>
          </w:rPr>
          <w:t>China</w:t>
        </w:r>
      </w:hyperlink>
      <w:r w:rsidRPr="002C0FCD">
        <w:rPr>
          <w:rFonts w:cstheme="minorHAnsi"/>
        </w:rPr>
        <w:t>, with more than 90 million of its population under age 18. The country is viewed as a </w:t>
      </w:r>
      <w:hyperlink r:id="rId37" w:tooltip="Multinational state" w:history="1">
        <w:r w:rsidRPr="002C0FCD">
          <w:rPr>
            <w:rStyle w:val="Hyperlink"/>
            <w:rFonts w:cstheme="minorHAnsi"/>
            <w:color w:val="auto"/>
            <w:u w:val="none"/>
          </w:rPr>
          <w:t>multinational state</w:t>
        </w:r>
      </w:hyperlink>
      <w:r w:rsidRPr="002C0FCD">
        <w:rPr>
          <w:rFonts w:cstheme="minorHAnsi"/>
        </w:rPr>
        <w:t> as it is inhabited by over 500 ethnic groups, of which the three largest are the </w:t>
      </w:r>
      <w:hyperlink r:id="rId38" w:tooltip="Hausa people" w:history="1">
        <w:r w:rsidRPr="002C0FCD">
          <w:rPr>
            <w:rStyle w:val="Hyperlink"/>
            <w:rFonts w:cstheme="minorHAnsi"/>
            <w:color w:val="auto"/>
            <w:u w:val="none"/>
          </w:rPr>
          <w:t>Hausa</w:t>
        </w:r>
      </w:hyperlink>
      <w:r w:rsidRPr="002C0FCD">
        <w:rPr>
          <w:rFonts w:cstheme="minorHAnsi"/>
        </w:rPr>
        <w:t>, </w:t>
      </w:r>
      <w:hyperlink r:id="rId39" w:tooltip="Igbo people" w:history="1">
        <w:r w:rsidRPr="002C0FCD">
          <w:rPr>
            <w:rStyle w:val="Hyperlink"/>
            <w:rFonts w:cstheme="minorHAnsi"/>
            <w:color w:val="auto"/>
            <w:u w:val="none"/>
          </w:rPr>
          <w:t>Igbo</w:t>
        </w:r>
      </w:hyperlink>
      <w:r w:rsidRPr="002C0FCD">
        <w:rPr>
          <w:rFonts w:cstheme="minorHAnsi"/>
        </w:rPr>
        <w:t> and </w:t>
      </w:r>
      <w:hyperlink r:id="rId40" w:tooltip="Yoruba people" w:history="1">
        <w:r w:rsidRPr="002C0FCD">
          <w:rPr>
            <w:rStyle w:val="Hyperlink"/>
            <w:rFonts w:cstheme="minorHAnsi"/>
            <w:color w:val="auto"/>
            <w:u w:val="none"/>
          </w:rPr>
          <w:t>Yoruba</w:t>
        </w:r>
      </w:hyperlink>
      <w:r w:rsidRPr="002C0FCD">
        <w:rPr>
          <w:rFonts w:cstheme="minorHAnsi"/>
        </w:rPr>
        <w:t>; these ethnic groups speak over 500 different languages and are identified with a wide variety of cultures. The official language is </w:t>
      </w:r>
      <w:hyperlink r:id="rId41" w:tooltip="English language" w:history="1">
        <w:r w:rsidRPr="002C0FCD">
          <w:rPr>
            <w:rStyle w:val="Hyperlink"/>
            <w:rFonts w:cstheme="minorHAnsi"/>
            <w:color w:val="auto"/>
            <w:u w:val="none"/>
          </w:rPr>
          <w:t>English</w:t>
        </w:r>
      </w:hyperlink>
      <w:r w:rsidRPr="002C0FCD">
        <w:rPr>
          <w:rFonts w:cstheme="minorHAnsi"/>
        </w:rPr>
        <w:t>. Nigeria is divided roughly in half between </w:t>
      </w:r>
      <w:hyperlink r:id="rId42" w:tooltip="Christianity" w:history="1">
        <w:r w:rsidRPr="002C0FCD">
          <w:rPr>
            <w:rStyle w:val="Hyperlink"/>
            <w:rFonts w:cstheme="minorHAnsi"/>
            <w:color w:val="auto"/>
            <w:u w:val="none"/>
          </w:rPr>
          <w:t>Christians</w:t>
        </w:r>
      </w:hyperlink>
      <w:r w:rsidRPr="002C0FCD">
        <w:rPr>
          <w:rFonts w:cstheme="minorHAnsi"/>
        </w:rPr>
        <w:t>, who live mostly in the southern part of the country, and </w:t>
      </w:r>
      <w:hyperlink r:id="rId43" w:tooltip="Islam" w:history="1">
        <w:r w:rsidRPr="002C0FCD">
          <w:rPr>
            <w:rStyle w:val="Hyperlink"/>
            <w:rFonts w:cstheme="minorHAnsi"/>
            <w:color w:val="auto"/>
            <w:u w:val="none"/>
          </w:rPr>
          <w:t>Muslims</w:t>
        </w:r>
      </w:hyperlink>
      <w:r w:rsidRPr="002C0FCD">
        <w:rPr>
          <w:rFonts w:cstheme="minorHAnsi"/>
        </w:rPr>
        <w:t>, who live mostly in the north. A minority of the population practise religions indigenous to Nigeria, such as those native to the </w:t>
      </w:r>
      <w:hyperlink r:id="rId44" w:tooltip="Odinani" w:history="1">
        <w:r w:rsidRPr="002C0FCD">
          <w:rPr>
            <w:rStyle w:val="Hyperlink"/>
            <w:rFonts w:cstheme="minorHAnsi"/>
            <w:color w:val="auto"/>
            <w:u w:val="none"/>
          </w:rPr>
          <w:t>Igbo</w:t>
        </w:r>
      </w:hyperlink>
      <w:r w:rsidRPr="002C0FCD">
        <w:rPr>
          <w:rFonts w:cstheme="minorHAnsi"/>
        </w:rPr>
        <w:t> and Yoruba ethnicities.</w:t>
      </w:r>
    </w:p>
    <w:p w:rsidR="008530B2" w:rsidRPr="002C0FCD" w:rsidRDefault="008530B2" w:rsidP="00931EB9">
      <w:pPr>
        <w:jc w:val="both"/>
        <w:rPr>
          <w:rFonts w:cstheme="minorHAnsi"/>
        </w:rPr>
      </w:pPr>
      <w:r w:rsidRPr="002C0FCD">
        <w:rPr>
          <w:rFonts w:cstheme="minorHAnsi"/>
        </w:rPr>
        <w:t>As of 2015, Nigeria is the world's </w:t>
      </w:r>
      <w:hyperlink r:id="rId45" w:tooltip="List of countries by GDP (PPP)" w:history="1">
        <w:r w:rsidRPr="002C0FCD">
          <w:rPr>
            <w:rStyle w:val="Hyperlink"/>
            <w:rFonts w:cstheme="minorHAnsi"/>
            <w:color w:val="auto"/>
            <w:u w:val="none"/>
          </w:rPr>
          <w:t>20th</w:t>
        </w:r>
      </w:hyperlink>
      <w:r w:rsidRPr="002C0FCD">
        <w:rPr>
          <w:rFonts w:cstheme="minorHAnsi"/>
        </w:rPr>
        <w:t> largest economy, worth more than $500 billion and $1 trillion in terms of </w:t>
      </w:r>
      <w:hyperlink r:id="rId46" w:tooltip="Nominal GDP" w:history="1">
        <w:r w:rsidRPr="002C0FCD">
          <w:rPr>
            <w:rStyle w:val="Hyperlink"/>
            <w:rFonts w:cstheme="minorHAnsi"/>
            <w:color w:val="auto"/>
            <w:u w:val="none"/>
          </w:rPr>
          <w:t>nominal GDP</w:t>
        </w:r>
      </w:hyperlink>
      <w:r w:rsidRPr="002C0FCD">
        <w:rPr>
          <w:rFonts w:cstheme="minorHAnsi"/>
        </w:rPr>
        <w:t> and parity respectively. It overtook </w:t>
      </w:r>
      <w:hyperlink r:id="rId47" w:tooltip="South Africa" w:history="1">
        <w:r w:rsidRPr="002C0FCD">
          <w:rPr>
            <w:rStyle w:val="Hyperlink"/>
            <w:rFonts w:cstheme="minorHAnsi"/>
            <w:color w:val="auto"/>
            <w:u w:val="none"/>
          </w:rPr>
          <w:t>South Africa</w:t>
        </w:r>
      </w:hyperlink>
      <w:r w:rsidRPr="002C0FCD">
        <w:rPr>
          <w:rFonts w:cstheme="minorHAnsi"/>
        </w:rPr>
        <w:t> to become Africa's largest economy in 2014. The 2013 </w:t>
      </w:r>
      <w:hyperlink r:id="rId48" w:tooltip="Debt-to-GDP ratio" w:history="1">
        <w:r w:rsidRPr="002C0FCD">
          <w:rPr>
            <w:rStyle w:val="Hyperlink"/>
            <w:rFonts w:cstheme="minorHAnsi"/>
            <w:color w:val="auto"/>
            <w:u w:val="none"/>
          </w:rPr>
          <w:t>debt-to-GDP ratio</w:t>
        </w:r>
      </w:hyperlink>
      <w:r w:rsidRPr="002C0FCD">
        <w:rPr>
          <w:rFonts w:cstheme="minorHAnsi"/>
        </w:rPr>
        <w:t> was 11 percent. Nigeria is considered to be an </w:t>
      </w:r>
      <w:hyperlink r:id="rId49" w:tooltip="Emerging markets" w:history="1">
        <w:r w:rsidRPr="002C0FCD">
          <w:rPr>
            <w:rStyle w:val="Hyperlink"/>
            <w:rFonts w:cstheme="minorHAnsi"/>
            <w:color w:val="auto"/>
            <w:u w:val="none"/>
          </w:rPr>
          <w:t>emerging market</w:t>
        </w:r>
      </w:hyperlink>
      <w:r w:rsidRPr="002C0FCD">
        <w:rPr>
          <w:rFonts w:cstheme="minorHAnsi"/>
        </w:rPr>
        <w:t> by the </w:t>
      </w:r>
      <w:hyperlink r:id="rId50" w:tooltip="World Bank" w:history="1">
        <w:r w:rsidRPr="002C0FCD">
          <w:rPr>
            <w:rStyle w:val="Hyperlink"/>
            <w:rFonts w:cstheme="minorHAnsi"/>
            <w:color w:val="auto"/>
            <w:u w:val="none"/>
          </w:rPr>
          <w:t>World Bank</w:t>
        </w:r>
      </w:hyperlink>
      <w:r w:rsidRPr="002C0FCD">
        <w:rPr>
          <w:rFonts w:cstheme="minorHAnsi"/>
        </w:rPr>
        <w:t>; it has been identified as a </w:t>
      </w:r>
      <w:hyperlink r:id="rId51" w:tooltip="Regional power" w:history="1">
        <w:r w:rsidRPr="002C0FCD">
          <w:rPr>
            <w:rStyle w:val="Hyperlink"/>
            <w:rFonts w:cstheme="minorHAnsi"/>
            <w:color w:val="auto"/>
            <w:u w:val="none"/>
          </w:rPr>
          <w:t>regional power</w:t>
        </w:r>
      </w:hyperlink>
      <w:r w:rsidRPr="002C0FCD">
        <w:rPr>
          <w:rFonts w:cstheme="minorHAnsi"/>
        </w:rPr>
        <w:t> on the African continent, a powering international affairs, and has also been identified as an </w:t>
      </w:r>
      <w:hyperlink r:id="rId52" w:tooltip="Emerging power" w:history="1">
        <w:r w:rsidRPr="002C0FCD">
          <w:rPr>
            <w:rStyle w:val="Hyperlink"/>
            <w:rFonts w:cstheme="minorHAnsi"/>
            <w:color w:val="auto"/>
            <w:u w:val="none"/>
          </w:rPr>
          <w:t>emerging global power</w:t>
        </w:r>
      </w:hyperlink>
      <w:r w:rsidRPr="002C0FCD">
        <w:rPr>
          <w:rFonts w:cstheme="minorHAnsi"/>
        </w:rPr>
        <w:t>. Nigeria is a member of the </w:t>
      </w:r>
      <w:hyperlink r:id="rId53" w:tooltip="MINT (economics)" w:history="1">
        <w:r w:rsidRPr="002C0FCD">
          <w:rPr>
            <w:rStyle w:val="Hyperlink"/>
            <w:rFonts w:cstheme="minorHAnsi"/>
            <w:color w:val="auto"/>
            <w:u w:val="none"/>
          </w:rPr>
          <w:t>MINT</w:t>
        </w:r>
      </w:hyperlink>
      <w:r w:rsidRPr="002C0FCD">
        <w:rPr>
          <w:rFonts w:cstheme="minorHAnsi"/>
        </w:rPr>
        <w:t> group of countries, which are widely seen as the globe's next "</w:t>
      </w:r>
      <w:hyperlink r:id="rId54" w:tooltip="BRIC" w:history="1">
        <w:r w:rsidRPr="002C0FCD">
          <w:rPr>
            <w:rStyle w:val="Hyperlink"/>
            <w:rFonts w:cstheme="minorHAnsi"/>
            <w:color w:val="auto"/>
            <w:u w:val="none"/>
          </w:rPr>
          <w:t>BRIC</w:t>
        </w:r>
      </w:hyperlink>
      <w:r w:rsidRPr="002C0FCD">
        <w:rPr>
          <w:rFonts w:cstheme="minorHAnsi"/>
        </w:rPr>
        <w:t>-like" economies. It is also listed among the "</w:t>
      </w:r>
      <w:hyperlink r:id="rId55" w:tooltip="Next Eleven" w:history="1">
        <w:r w:rsidRPr="002C0FCD">
          <w:rPr>
            <w:rStyle w:val="Hyperlink"/>
            <w:rFonts w:cstheme="minorHAnsi"/>
            <w:color w:val="auto"/>
            <w:u w:val="none"/>
          </w:rPr>
          <w:t>Next Eleven</w:t>
        </w:r>
      </w:hyperlink>
      <w:r w:rsidRPr="002C0FCD">
        <w:rPr>
          <w:rFonts w:cstheme="minorHAnsi"/>
        </w:rPr>
        <w:t>" economies set to become among the biggest in the world. Nigeria is a founding member of the </w:t>
      </w:r>
      <w:hyperlink r:id="rId56" w:tooltip="African Union" w:history="1">
        <w:r w:rsidRPr="002C0FCD">
          <w:rPr>
            <w:rStyle w:val="Hyperlink"/>
            <w:rFonts w:cstheme="minorHAnsi"/>
            <w:color w:val="auto"/>
            <w:u w:val="none"/>
          </w:rPr>
          <w:t>African Union</w:t>
        </w:r>
      </w:hyperlink>
      <w:r w:rsidRPr="002C0FCD">
        <w:rPr>
          <w:rFonts w:cstheme="minorHAnsi"/>
        </w:rPr>
        <w:t> and a member of many other international organizations, including the </w:t>
      </w:r>
      <w:hyperlink r:id="rId57" w:tooltip="United Nations" w:history="1">
        <w:r w:rsidRPr="002C0FCD">
          <w:rPr>
            <w:rStyle w:val="Hyperlink"/>
            <w:rFonts w:cstheme="minorHAnsi"/>
            <w:color w:val="auto"/>
            <w:u w:val="none"/>
          </w:rPr>
          <w:t>United Nations</w:t>
        </w:r>
      </w:hyperlink>
      <w:r w:rsidRPr="002C0FCD">
        <w:rPr>
          <w:rFonts w:cstheme="minorHAnsi"/>
        </w:rPr>
        <w:t>, the </w:t>
      </w:r>
      <w:hyperlink r:id="rId58" w:tooltip="Commonwealth of Nations" w:history="1">
        <w:r w:rsidRPr="002C0FCD">
          <w:rPr>
            <w:rStyle w:val="Hyperlink"/>
            <w:rFonts w:cstheme="minorHAnsi"/>
            <w:color w:val="auto"/>
            <w:u w:val="none"/>
          </w:rPr>
          <w:t>Commonwealth of Nations</w:t>
        </w:r>
      </w:hyperlink>
      <w:r w:rsidRPr="002C0FCD">
        <w:rPr>
          <w:rFonts w:cstheme="minorHAnsi"/>
        </w:rPr>
        <w:t> and </w:t>
      </w:r>
      <w:hyperlink r:id="rId59" w:tooltip="OPEC" w:history="1">
        <w:r w:rsidRPr="002C0FCD">
          <w:rPr>
            <w:rStyle w:val="Hyperlink"/>
            <w:rFonts w:cstheme="minorHAnsi"/>
            <w:color w:val="auto"/>
            <w:u w:val="none"/>
          </w:rPr>
          <w:t>OPEC</w:t>
        </w:r>
      </w:hyperlink>
      <w:r w:rsidRPr="002C0FCD">
        <w:rPr>
          <w:rFonts w:cstheme="minorHAnsi"/>
        </w:rPr>
        <w:t>.</w:t>
      </w:r>
    </w:p>
    <w:p w:rsidR="008530B2" w:rsidRPr="002C0FCD" w:rsidRDefault="008530B2" w:rsidP="00931EB9">
      <w:pPr>
        <w:pStyle w:val="NoSpacing"/>
        <w:jc w:val="both"/>
        <w:rPr>
          <w:rFonts w:cstheme="minorHAnsi"/>
        </w:rPr>
      </w:pPr>
      <w:r w:rsidRPr="002C0FCD">
        <w:rPr>
          <w:rFonts w:cstheme="minorHAnsi"/>
        </w:rPr>
        <w:t>The latest Doing Business report shows that Nigeria now ranks 145th out of 190 countries—a 24-place rise compared to last year. The report also ranks Nigeria among the top 10 most improved economies globally in terms of doing business.</w:t>
      </w:r>
    </w:p>
    <w:p w:rsidR="00F56C12" w:rsidRDefault="00F56C12" w:rsidP="00931EB9">
      <w:pPr>
        <w:jc w:val="both"/>
        <w:rPr>
          <w:rFonts w:cstheme="minorHAnsi"/>
          <w:b/>
          <w:sz w:val="28"/>
          <w:szCs w:val="28"/>
          <w:u w:val="single"/>
        </w:rPr>
      </w:pPr>
      <w:r w:rsidRPr="00F56C12">
        <w:rPr>
          <w:rFonts w:cstheme="minorHAnsi"/>
          <w:b/>
          <w:sz w:val="28"/>
          <w:szCs w:val="28"/>
          <w:highlight w:val="lightGray"/>
          <w:u w:val="single"/>
        </w:rPr>
        <w:lastRenderedPageBreak/>
        <w:t>Content:</w:t>
      </w:r>
    </w:p>
    <w:p w:rsidR="00F56C12" w:rsidRPr="00CB1DB6" w:rsidRDefault="00F56C12" w:rsidP="00931EB9">
      <w:pPr>
        <w:pStyle w:val="ListParagraph"/>
        <w:numPr>
          <w:ilvl w:val="0"/>
          <w:numId w:val="7"/>
        </w:numPr>
        <w:spacing w:after="120" w:line="360" w:lineRule="auto"/>
        <w:jc w:val="both"/>
        <w:rPr>
          <w:rFonts w:cstheme="minorHAnsi"/>
          <w:b/>
        </w:rPr>
      </w:pPr>
      <w:r w:rsidRPr="00CB1DB6">
        <w:rPr>
          <w:rFonts w:cstheme="minorHAnsi"/>
          <w:b/>
        </w:rPr>
        <w:t>Demographic Profile</w:t>
      </w:r>
    </w:p>
    <w:p w:rsidR="00F56C12" w:rsidRPr="00CB1DB6" w:rsidRDefault="00F56C12" w:rsidP="00931EB9">
      <w:pPr>
        <w:pStyle w:val="ListParagraph"/>
        <w:numPr>
          <w:ilvl w:val="0"/>
          <w:numId w:val="7"/>
        </w:numPr>
        <w:spacing w:after="120" w:line="360" w:lineRule="auto"/>
        <w:jc w:val="both"/>
        <w:rPr>
          <w:rFonts w:cstheme="minorHAnsi"/>
          <w:b/>
        </w:rPr>
      </w:pPr>
      <w:r w:rsidRPr="00CB1DB6">
        <w:rPr>
          <w:rFonts w:cstheme="minorHAnsi"/>
          <w:b/>
        </w:rPr>
        <w:t>Economic Indicators</w:t>
      </w:r>
    </w:p>
    <w:p w:rsidR="00F56C12" w:rsidRPr="00CB1DB6" w:rsidRDefault="00F56C12" w:rsidP="00931EB9">
      <w:pPr>
        <w:pStyle w:val="ListParagraph"/>
        <w:numPr>
          <w:ilvl w:val="0"/>
          <w:numId w:val="7"/>
        </w:numPr>
        <w:spacing w:after="120" w:line="360" w:lineRule="auto"/>
        <w:jc w:val="both"/>
        <w:rPr>
          <w:rFonts w:cstheme="minorHAnsi"/>
          <w:b/>
        </w:rPr>
      </w:pPr>
      <w:r w:rsidRPr="00CB1DB6">
        <w:rPr>
          <w:rFonts w:cstheme="minorHAnsi"/>
          <w:b/>
        </w:rPr>
        <w:t>Business Information</w:t>
      </w:r>
    </w:p>
    <w:p w:rsidR="00F56C12" w:rsidRPr="00CB1DB6" w:rsidRDefault="00F56C12" w:rsidP="00931EB9">
      <w:pPr>
        <w:pStyle w:val="ListParagraph"/>
        <w:numPr>
          <w:ilvl w:val="0"/>
          <w:numId w:val="7"/>
        </w:numPr>
        <w:spacing w:after="120" w:line="360" w:lineRule="auto"/>
        <w:jc w:val="both"/>
        <w:rPr>
          <w:rFonts w:cstheme="minorHAnsi"/>
          <w:b/>
        </w:rPr>
      </w:pPr>
      <w:r w:rsidRPr="00CB1DB6">
        <w:rPr>
          <w:rFonts w:cstheme="minorHAnsi"/>
          <w:b/>
        </w:rPr>
        <w:t>Nigeria Visa Regulations</w:t>
      </w:r>
    </w:p>
    <w:p w:rsidR="00F56C12" w:rsidRPr="00CB1DB6" w:rsidRDefault="00F56C12" w:rsidP="00931EB9">
      <w:pPr>
        <w:pStyle w:val="ListParagraph"/>
        <w:numPr>
          <w:ilvl w:val="0"/>
          <w:numId w:val="7"/>
        </w:numPr>
        <w:spacing w:after="120" w:line="360" w:lineRule="auto"/>
        <w:jc w:val="both"/>
        <w:rPr>
          <w:rFonts w:cstheme="minorHAnsi"/>
          <w:b/>
        </w:rPr>
      </w:pPr>
      <w:r w:rsidRPr="00CB1DB6">
        <w:rPr>
          <w:rFonts w:cstheme="minorHAnsi"/>
          <w:b/>
        </w:rPr>
        <w:t>Doing Business in Nigeria</w:t>
      </w:r>
    </w:p>
    <w:p w:rsidR="00F56C12" w:rsidRPr="00CB1DB6" w:rsidRDefault="00F56C12" w:rsidP="00931EB9">
      <w:pPr>
        <w:pStyle w:val="ListParagraph"/>
        <w:numPr>
          <w:ilvl w:val="0"/>
          <w:numId w:val="10"/>
        </w:numPr>
        <w:spacing w:after="120" w:line="360" w:lineRule="auto"/>
        <w:jc w:val="both"/>
        <w:rPr>
          <w:rFonts w:cstheme="minorHAnsi"/>
          <w:b/>
        </w:rPr>
      </w:pPr>
      <w:r w:rsidRPr="00CB1DB6">
        <w:rPr>
          <w:rFonts w:cstheme="minorHAnsi"/>
          <w:b/>
        </w:rPr>
        <w:t>India-Nigeria Bilateral Trade</w:t>
      </w:r>
    </w:p>
    <w:p w:rsidR="00F56C12" w:rsidRPr="00CB1DB6" w:rsidRDefault="00F56C12" w:rsidP="00931EB9">
      <w:pPr>
        <w:pStyle w:val="ListParagraph"/>
        <w:numPr>
          <w:ilvl w:val="0"/>
          <w:numId w:val="10"/>
        </w:numPr>
        <w:spacing w:after="120" w:line="360" w:lineRule="auto"/>
        <w:jc w:val="both"/>
        <w:rPr>
          <w:rFonts w:cstheme="minorHAnsi"/>
          <w:b/>
        </w:rPr>
      </w:pPr>
      <w:r w:rsidRPr="00CB1DB6">
        <w:rPr>
          <w:rFonts w:cstheme="minorHAnsi"/>
          <w:b/>
        </w:rPr>
        <w:t>Nigerian Economy</w:t>
      </w:r>
    </w:p>
    <w:p w:rsidR="00F56C12" w:rsidRPr="00CB1DB6" w:rsidRDefault="00F56C12" w:rsidP="00931EB9">
      <w:pPr>
        <w:pStyle w:val="ListParagraph"/>
        <w:numPr>
          <w:ilvl w:val="0"/>
          <w:numId w:val="10"/>
        </w:numPr>
        <w:spacing w:after="120" w:line="360" w:lineRule="auto"/>
        <w:jc w:val="both"/>
        <w:rPr>
          <w:rFonts w:cstheme="minorHAnsi"/>
          <w:b/>
        </w:rPr>
      </w:pPr>
      <w:r w:rsidRPr="00CB1DB6">
        <w:rPr>
          <w:rFonts w:cstheme="minorHAnsi"/>
          <w:b/>
        </w:rPr>
        <w:t>India’s Exports</w:t>
      </w:r>
    </w:p>
    <w:p w:rsidR="00F56C12" w:rsidRPr="00CB1DB6" w:rsidRDefault="00F56C12" w:rsidP="00931EB9">
      <w:pPr>
        <w:pStyle w:val="ListParagraph"/>
        <w:numPr>
          <w:ilvl w:val="0"/>
          <w:numId w:val="10"/>
        </w:numPr>
        <w:spacing w:after="120" w:line="360" w:lineRule="auto"/>
        <w:jc w:val="both"/>
        <w:rPr>
          <w:rFonts w:cstheme="minorHAnsi"/>
          <w:b/>
        </w:rPr>
      </w:pPr>
      <w:r w:rsidRPr="00CB1DB6">
        <w:rPr>
          <w:rFonts w:cstheme="minorHAnsi"/>
          <w:b/>
        </w:rPr>
        <w:t>India’s Imports</w:t>
      </w:r>
    </w:p>
    <w:p w:rsidR="00F56C12" w:rsidRPr="00CB1DB6" w:rsidRDefault="00F56C12" w:rsidP="00931EB9">
      <w:pPr>
        <w:pStyle w:val="ListParagraph"/>
        <w:numPr>
          <w:ilvl w:val="0"/>
          <w:numId w:val="7"/>
        </w:numPr>
        <w:spacing w:after="120" w:line="360" w:lineRule="auto"/>
        <w:jc w:val="both"/>
        <w:rPr>
          <w:rFonts w:cstheme="minorHAnsi"/>
          <w:b/>
        </w:rPr>
      </w:pPr>
      <w:r w:rsidRPr="00CB1DB6">
        <w:rPr>
          <w:rFonts w:cstheme="minorHAnsi"/>
          <w:b/>
        </w:rPr>
        <w:t>Presence of Indian Companies in Nigeria</w:t>
      </w:r>
    </w:p>
    <w:p w:rsidR="00F56C12" w:rsidRPr="00CB1DB6" w:rsidRDefault="00F56C12" w:rsidP="00931EB9">
      <w:pPr>
        <w:pStyle w:val="ListParagraph"/>
        <w:numPr>
          <w:ilvl w:val="0"/>
          <w:numId w:val="11"/>
        </w:numPr>
        <w:spacing w:after="120" w:line="360" w:lineRule="auto"/>
        <w:jc w:val="both"/>
        <w:rPr>
          <w:rFonts w:cstheme="minorHAnsi"/>
          <w:b/>
        </w:rPr>
      </w:pPr>
      <w:r w:rsidRPr="00CB1DB6">
        <w:rPr>
          <w:rFonts w:cstheme="minorHAnsi"/>
          <w:b/>
        </w:rPr>
        <w:t>India bases Companies</w:t>
      </w:r>
    </w:p>
    <w:p w:rsidR="00F56C12" w:rsidRPr="00CB1DB6" w:rsidRDefault="00F56C12" w:rsidP="00931EB9">
      <w:pPr>
        <w:pStyle w:val="ListParagraph"/>
        <w:numPr>
          <w:ilvl w:val="0"/>
          <w:numId w:val="11"/>
        </w:numPr>
        <w:spacing w:after="120" w:line="360" w:lineRule="auto"/>
        <w:jc w:val="both"/>
        <w:rPr>
          <w:rFonts w:cstheme="minorHAnsi"/>
          <w:b/>
        </w:rPr>
      </w:pPr>
      <w:r w:rsidRPr="00CB1DB6">
        <w:rPr>
          <w:rFonts w:cstheme="minorHAnsi"/>
          <w:b/>
        </w:rPr>
        <w:t>PIO Companies</w:t>
      </w:r>
    </w:p>
    <w:p w:rsidR="00F56C12" w:rsidRPr="00CB1DB6" w:rsidRDefault="00F56C12" w:rsidP="00931EB9">
      <w:pPr>
        <w:pStyle w:val="ListParagraph"/>
        <w:numPr>
          <w:ilvl w:val="0"/>
          <w:numId w:val="11"/>
        </w:numPr>
        <w:spacing w:after="120" w:line="360" w:lineRule="auto"/>
        <w:jc w:val="both"/>
        <w:rPr>
          <w:rFonts w:cstheme="minorHAnsi"/>
          <w:b/>
        </w:rPr>
      </w:pPr>
      <w:r w:rsidRPr="00CB1DB6">
        <w:rPr>
          <w:rFonts w:cstheme="minorHAnsi"/>
          <w:b/>
        </w:rPr>
        <w:t>Main Export Sectors</w:t>
      </w:r>
    </w:p>
    <w:p w:rsidR="00F56C12" w:rsidRPr="00CB1DB6" w:rsidRDefault="00F56C12" w:rsidP="00931EB9">
      <w:pPr>
        <w:pStyle w:val="ListParagraph"/>
        <w:numPr>
          <w:ilvl w:val="0"/>
          <w:numId w:val="11"/>
        </w:numPr>
        <w:spacing w:after="120" w:line="360" w:lineRule="auto"/>
        <w:jc w:val="both"/>
        <w:rPr>
          <w:rFonts w:cstheme="minorHAnsi"/>
          <w:b/>
        </w:rPr>
      </w:pPr>
      <w:r w:rsidRPr="00CB1DB6">
        <w:rPr>
          <w:rFonts w:cstheme="minorHAnsi"/>
          <w:b/>
        </w:rPr>
        <w:t>Indian Companies supporting Nigerian O&amp;G Companies</w:t>
      </w:r>
    </w:p>
    <w:p w:rsidR="00F56C12" w:rsidRPr="00CB1DB6" w:rsidRDefault="00F56C12" w:rsidP="00931EB9">
      <w:pPr>
        <w:pStyle w:val="ListParagraph"/>
        <w:numPr>
          <w:ilvl w:val="0"/>
          <w:numId w:val="11"/>
        </w:numPr>
        <w:spacing w:after="120" w:line="360" w:lineRule="auto"/>
        <w:jc w:val="both"/>
        <w:rPr>
          <w:rFonts w:cstheme="minorHAnsi"/>
          <w:b/>
        </w:rPr>
      </w:pPr>
      <w:r w:rsidRPr="00CB1DB6">
        <w:rPr>
          <w:rFonts w:cstheme="minorHAnsi"/>
          <w:b/>
        </w:rPr>
        <w:t>Development Cooperation</w:t>
      </w:r>
    </w:p>
    <w:p w:rsidR="00F56C12" w:rsidRPr="00CB1DB6" w:rsidRDefault="00F56C12" w:rsidP="00931EB9">
      <w:pPr>
        <w:pStyle w:val="ListParagraph"/>
        <w:numPr>
          <w:ilvl w:val="0"/>
          <w:numId w:val="7"/>
        </w:numPr>
        <w:spacing w:after="120" w:line="360" w:lineRule="auto"/>
        <w:jc w:val="both"/>
        <w:rPr>
          <w:rFonts w:cstheme="minorHAnsi"/>
          <w:b/>
        </w:rPr>
      </w:pPr>
      <w:r w:rsidRPr="00CB1DB6">
        <w:rPr>
          <w:rFonts w:cstheme="minorHAnsi"/>
          <w:b/>
        </w:rPr>
        <w:t>Nigeria: Trade Statistics</w:t>
      </w:r>
    </w:p>
    <w:p w:rsidR="00F56C12" w:rsidRPr="00CB1DB6" w:rsidRDefault="00F56C12" w:rsidP="00931EB9">
      <w:pPr>
        <w:pStyle w:val="ListParagraph"/>
        <w:numPr>
          <w:ilvl w:val="0"/>
          <w:numId w:val="12"/>
        </w:numPr>
        <w:spacing w:after="120" w:line="360" w:lineRule="auto"/>
        <w:jc w:val="both"/>
        <w:rPr>
          <w:rFonts w:cstheme="minorHAnsi"/>
          <w:b/>
        </w:rPr>
      </w:pPr>
      <w:r w:rsidRPr="00CB1DB6">
        <w:rPr>
          <w:rFonts w:cstheme="minorHAnsi"/>
          <w:b/>
        </w:rPr>
        <w:t>Total Trade</w:t>
      </w:r>
    </w:p>
    <w:p w:rsidR="00F56C12" w:rsidRPr="00CB1DB6" w:rsidRDefault="00F56C12" w:rsidP="00931EB9">
      <w:pPr>
        <w:pStyle w:val="ListParagraph"/>
        <w:numPr>
          <w:ilvl w:val="0"/>
          <w:numId w:val="12"/>
        </w:numPr>
        <w:spacing w:after="120" w:line="360" w:lineRule="auto"/>
        <w:jc w:val="both"/>
        <w:rPr>
          <w:rFonts w:cstheme="minorHAnsi"/>
          <w:b/>
        </w:rPr>
      </w:pPr>
      <w:r w:rsidRPr="00CB1DB6">
        <w:rPr>
          <w:rFonts w:cstheme="minorHAnsi"/>
          <w:b/>
        </w:rPr>
        <w:t>Trade Partners Export Partners, Top 10 Export Countries</w:t>
      </w:r>
    </w:p>
    <w:p w:rsidR="00F56C12" w:rsidRPr="00CB1DB6" w:rsidRDefault="00F56C12" w:rsidP="00931EB9">
      <w:pPr>
        <w:pStyle w:val="ListParagraph"/>
        <w:numPr>
          <w:ilvl w:val="0"/>
          <w:numId w:val="12"/>
        </w:numPr>
        <w:spacing w:after="120" w:line="360" w:lineRule="auto"/>
        <w:jc w:val="both"/>
        <w:rPr>
          <w:rFonts w:cstheme="minorHAnsi"/>
          <w:b/>
        </w:rPr>
      </w:pPr>
      <w:r w:rsidRPr="00CB1DB6">
        <w:rPr>
          <w:rFonts w:cstheme="minorHAnsi"/>
          <w:b/>
        </w:rPr>
        <w:t>Import Partners of Nigeria, Top 10</w:t>
      </w:r>
      <w:r w:rsidR="00E06F93">
        <w:rPr>
          <w:rFonts w:cstheme="minorHAnsi"/>
          <w:b/>
        </w:rPr>
        <w:t xml:space="preserve"> </w:t>
      </w:r>
      <w:r w:rsidRPr="00CB1DB6">
        <w:rPr>
          <w:rFonts w:cstheme="minorHAnsi"/>
          <w:b/>
        </w:rPr>
        <w:t>Import Countries</w:t>
      </w:r>
    </w:p>
    <w:p w:rsidR="00F56C12" w:rsidRPr="00CB1DB6" w:rsidRDefault="00F56C12" w:rsidP="00931EB9">
      <w:pPr>
        <w:pStyle w:val="ListParagraph"/>
        <w:numPr>
          <w:ilvl w:val="0"/>
          <w:numId w:val="12"/>
        </w:numPr>
        <w:spacing w:after="120" w:line="360" w:lineRule="auto"/>
        <w:jc w:val="both"/>
        <w:rPr>
          <w:rFonts w:cstheme="minorHAnsi"/>
          <w:b/>
        </w:rPr>
      </w:pPr>
      <w:r w:rsidRPr="00CB1DB6">
        <w:rPr>
          <w:rFonts w:cstheme="minorHAnsi"/>
          <w:b/>
        </w:rPr>
        <w:t>Top 10</w:t>
      </w:r>
      <w:r w:rsidR="00E06F93">
        <w:rPr>
          <w:rFonts w:cstheme="minorHAnsi"/>
          <w:b/>
        </w:rPr>
        <w:t xml:space="preserve"> </w:t>
      </w:r>
      <w:r w:rsidRPr="00CB1DB6">
        <w:rPr>
          <w:rFonts w:cstheme="minorHAnsi"/>
          <w:b/>
        </w:rPr>
        <w:t>Export Goods</w:t>
      </w:r>
    </w:p>
    <w:p w:rsidR="00F56C12" w:rsidRPr="00CB1DB6" w:rsidRDefault="00F56C12" w:rsidP="00931EB9">
      <w:pPr>
        <w:pStyle w:val="ListParagraph"/>
        <w:numPr>
          <w:ilvl w:val="0"/>
          <w:numId w:val="12"/>
        </w:numPr>
        <w:spacing w:after="120" w:line="360" w:lineRule="auto"/>
        <w:jc w:val="both"/>
        <w:rPr>
          <w:rFonts w:cstheme="minorHAnsi"/>
          <w:b/>
        </w:rPr>
      </w:pPr>
      <w:r w:rsidRPr="00CB1DB6">
        <w:rPr>
          <w:rFonts w:cstheme="minorHAnsi"/>
          <w:b/>
        </w:rPr>
        <w:t>Top 10 Import Goods</w:t>
      </w:r>
    </w:p>
    <w:p w:rsidR="00F56C12" w:rsidRPr="00CB1DB6" w:rsidRDefault="00F56C12" w:rsidP="00931EB9">
      <w:pPr>
        <w:pStyle w:val="ListParagraph"/>
        <w:numPr>
          <w:ilvl w:val="0"/>
          <w:numId w:val="12"/>
        </w:numPr>
        <w:spacing w:after="120" w:line="360" w:lineRule="auto"/>
        <w:jc w:val="both"/>
        <w:rPr>
          <w:rFonts w:cstheme="minorHAnsi"/>
          <w:b/>
        </w:rPr>
      </w:pPr>
      <w:r w:rsidRPr="00CB1DB6">
        <w:rPr>
          <w:rFonts w:cstheme="minorHAnsi"/>
          <w:b/>
        </w:rPr>
        <w:t>Top 10 Products India Imports from Nigeria</w:t>
      </w:r>
    </w:p>
    <w:p w:rsidR="00F56C12" w:rsidRPr="00CB1DB6" w:rsidRDefault="00F56C12" w:rsidP="00931EB9">
      <w:pPr>
        <w:pStyle w:val="ListParagraph"/>
        <w:numPr>
          <w:ilvl w:val="0"/>
          <w:numId w:val="12"/>
        </w:numPr>
        <w:spacing w:after="120" w:line="360" w:lineRule="auto"/>
        <w:jc w:val="both"/>
        <w:rPr>
          <w:rFonts w:cstheme="minorHAnsi"/>
          <w:b/>
        </w:rPr>
      </w:pPr>
      <w:r w:rsidRPr="00CB1DB6">
        <w:rPr>
          <w:rFonts w:cstheme="minorHAnsi"/>
          <w:b/>
        </w:rPr>
        <w:t>Top 10 Products India Exports to Nigeria</w:t>
      </w:r>
    </w:p>
    <w:p w:rsidR="00F56C12" w:rsidRPr="00CB1DB6" w:rsidRDefault="00F56C12" w:rsidP="00931EB9">
      <w:pPr>
        <w:pStyle w:val="ListParagraph"/>
        <w:numPr>
          <w:ilvl w:val="0"/>
          <w:numId w:val="7"/>
        </w:numPr>
        <w:spacing w:after="120" w:line="360" w:lineRule="auto"/>
        <w:jc w:val="both"/>
        <w:rPr>
          <w:rFonts w:cstheme="minorHAnsi"/>
          <w:b/>
        </w:rPr>
      </w:pPr>
      <w:r w:rsidRPr="00CB1DB6">
        <w:rPr>
          <w:rFonts w:cstheme="minorHAnsi"/>
          <w:b/>
        </w:rPr>
        <w:t>Prospects of Doing Business in Nigeria from CAPEXIL’s Perspective</w:t>
      </w:r>
    </w:p>
    <w:p w:rsidR="00F56C12" w:rsidRPr="00CB1DB6" w:rsidRDefault="00F56C12" w:rsidP="00931EB9">
      <w:pPr>
        <w:pStyle w:val="ListParagraph"/>
        <w:numPr>
          <w:ilvl w:val="0"/>
          <w:numId w:val="7"/>
        </w:numPr>
        <w:spacing w:after="120" w:line="360" w:lineRule="auto"/>
        <w:jc w:val="both"/>
        <w:rPr>
          <w:rFonts w:cstheme="minorHAnsi"/>
          <w:b/>
        </w:rPr>
      </w:pPr>
      <w:r w:rsidRPr="00CB1DB6">
        <w:rPr>
          <w:rFonts w:cstheme="minorHAnsi"/>
          <w:b/>
        </w:rPr>
        <w:t>Major Trade Fairs and Exhibitions in Nigeria</w:t>
      </w:r>
    </w:p>
    <w:p w:rsidR="00591949" w:rsidRPr="00CB1DB6" w:rsidRDefault="00591949" w:rsidP="00591949">
      <w:pPr>
        <w:pStyle w:val="ListParagraph"/>
        <w:numPr>
          <w:ilvl w:val="0"/>
          <w:numId w:val="7"/>
        </w:numPr>
        <w:jc w:val="both"/>
        <w:rPr>
          <w:b/>
        </w:rPr>
      </w:pPr>
      <w:r w:rsidRPr="00CB1DB6">
        <w:rPr>
          <w:b/>
        </w:rPr>
        <w:t>Source India Nigeria 27 - 29 March 2018, Eko Hotel &amp; Convention Center, Lagos, Nigeria</w:t>
      </w:r>
    </w:p>
    <w:p w:rsidR="00F56C12" w:rsidRPr="00CB1DB6" w:rsidRDefault="00F56C12" w:rsidP="00931EB9">
      <w:pPr>
        <w:pStyle w:val="ListParagraph"/>
        <w:numPr>
          <w:ilvl w:val="0"/>
          <w:numId w:val="7"/>
        </w:numPr>
        <w:spacing w:after="120" w:line="360" w:lineRule="auto"/>
        <w:jc w:val="both"/>
        <w:rPr>
          <w:rFonts w:cstheme="minorHAnsi"/>
          <w:b/>
        </w:rPr>
      </w:pPr>
      <w:r w:rsidRPr="00CB1DB6">
        <w:rPr>
          <w:rFonts w:cstheme="minorHAnsi"/>
          <w:b/>
        </w:rPr>
        <w:t>Bibliography</w:t>
      </w:r>
    </w:p>
    <w:p w:rsidR="00266121" w:rsidRPr="00CB1DB6" w:rsidRDefault="00266121" w:rsidP="00931EB9">
      <w:pPr>
        <w:spacing w:after="120" w:line="360" w:lineRule="auto"/>
        <w:jc w:val="both"/>
        <w:rPr>
          <w:rFonts w:cstheme="minorHAnsi"/>
          <w:b/>
        </w:rPr>
      </w:pPr>
    </w:p>
    <w:p w:rsidR="00266121" w:rsidRPr="00CB1DB6" w:rsidRDefault="00266121" w:rsidP="00931EB9">
      <w:pPr>
        <w:spacing w:after="120" w:line="360" w:lineRule="auto"/>
        <w:jc w:val="both"/>
        <w:rPr>
          <w:rFonts w:cstheme="minorHAnsi"/>
          <w:b/>
        </w:rPr>
      </w:pPr>
    </w:p>
    <w:p w:rsidR="00CB1DB6" w:rsidRDefault="00CB1DB6" w:rsidP="00931EB9">
      <w:pPr>
        <w:spacing w:after="120" w:line="360" w:lineRule="auto"/>
        <w:jc w:val="both"/>
        <w:rPr>
          <w:rFonts w:cstheme="minorHAnsi"/>
        </w:rPr>
      </w:pPr>
    </w:p>
    <w:p w:rsidR="00965C23" w:rsidRDefault="00965C23" w:rsidP="00931EB9">
      <w:pPr>
        <w:jc w:val="both"/>
        <w:rPr>
          <w:rFonts w:cstheme="minorHAnsi"/>
        </w:rPr>
      </w:pPr>
    </w:p>
    <w:p w:rsidR="00266121" w:rsidRPr="00376234" w:rsidRDefault="00266121" w:rsidP="00376234">
      <w:pPr>
        <w:pStyle w:val="NoSpacing"/>
        <w:rPr>
          <w:b/>
          <w:sz w:val="28"/>
          <w:szCs w:val="28"/>
          <w:u w:val="single"/>
        </w:rPr>
      </w:pPr>
      <w:r w:rsidRPr="00376234">
        <w:rPr>
          <w:b/>
          <w:sz w:val="28"/>
          <w:szCs w:val="28"/>
          <w:highlight w:val="lightGray"/>
          <w:u w:val="single"/>
        </w:rPr>
        <w:lastRenderedPageBreak/>
        <w:t>Demographics Profile</w:t>
      </w:r>
    </w:p>
    <w:tbl>
      <w:tblPr>
        <w:tblStyle w:val="TableGrid"/>
        <w:tblW w:w="0" w:type="auto"/>
        <w:tblLook w:val="04A0"/>
      </w:tblPr>
      <w:tblGrid>
        <w:gridCol w:w="2448"/>
        <w:gridCol w:w="6794"/>
      </w:tblGrid>
      <w:tr w:rsidR="00266121" w:rsidTr="00BF7FFA">
        <w:tc>
          <w:tcPr>
            <w:tcW w:w="2448" w:type="dxa"/>
            <w:shd w:val="clear" w:color="auto" w:fill="F2DBDB" w:themeFill="accent2" w:themeFillTint="33"/>
          </w:tcPr>
          <w:p w:rsidR="00266121" w:rsidRDefault="00266121" w:rsidP="00931EB9">
            <w:pPr>
              <w:jc w:val="both"/>
            </w:pPr>
            <w:r w:rsidRPr="00EB52E1">
              <w:rPr>
                <w:b/>
              </w:rPr>
              <w:t>Population</w:t>
            </w:r>
          </w:p>
        </w:tc>
        <w:tc>
          <w:tcPr>
            <w:tcW w:w="6794" w:type="dxa"/>
            <w:shd w:val="clear" w:color="auto" w:fill="F2DBDB" w:themeFill="accent2" w:themeFillTint="33"/>
          </w:tcPr>
          <w:p w:rsidR="00266121" w:rsidRDefault="00266121" w:rsidP="00931EB9">
            <w:pPr>
              <w:jc w:val="both"/>
            </w:pPr>
            <w:r>
              <w:t>186,053,386</w:t>
            </w:r>
          </w:p>
        </w:tc>
      </w:tr>
      <w:tr w:rsidR="00266121" w:rsidTr="00BF7FFA">
        <w:tc>
          <w:tcPr>
            <w:tcW w:w="2448" w:type="dxa"/>
            <w:tcBorders>
              <w:bottom w:val="single" w:sz="4" w:space="0" w:color="000000" w:themeColor="text1"/>
            </w:tcBorders>
          </w:tcPr>
          <w:p w:rsidR="00266121" w:rsidRDefault="00266121" w:rsidP="00931EB9">
            <w:pPr>
              <w:jc w:val="both"/>
            </w:pPr>
            <w:r w:rsidRPr="00EB52E1">
              <w:rPr>
                <w:b/>
              </w:rPr>
              <w:t>Languages</w:t>
            </w:r>
          </w:p>
        </w:tc>
        <w:tc>
          <w:tcPr>
            <w:tcW w:w="6794" w:type="dxa"/>
            <w:tcBorders>
              <w:bottom w:val="single" w:sz="4" w:space="0" w:color="000000" w:themeColor="text1"/>
            </w:tcBorders>
          </w:tcPr>
          <w:p w:rsidR="00266121" w:rsidRDefault="00266121" w:rsidP="00931EB9">
            <w:pPr>
              <w:jc w:val="both"/>
            </w:pPr>
            <w:r>
              <w:t>English (official), Hausa, Yoruba, Igbo (Ibo),Fulani, over 500 additional indigenous languages</w:t>
            </w:r>
          </w:p>
        </w:tc>
      </w:tr>
      <w:tr w:rsidR="00266121" w:rsidTr="00BF7FFA">
        <w:trPr>
          <w:trHeight w:val="1358"/>
        </w:trPr>
        <w:tc>
          <w:tcPr>
            <w:tcW w:w="2448" w:type="dxa"/>
            <w:shd w:val="clear" w:color="auto" w:fill="F2DBDB" w:themeFill="accent2" w:themeFillTint="33"/>
          </w:tcPr>
          <w:p w:rsidR="00266121" w:rsidRDefault="00266121" w:rsidP="00931EB9">
            <w:pPr>
              <w:jc w:val="both"/>
              <w:rPr>
                <w:b/>
              </w:rPr>
            </w:pPr>
            <w:r w:rsidRPr="00EB52E1">
              <w:rPr>
                <w:b/>
              </w:rPr>
              <w:t>Age structure:</w:t>
            </w:r>
          </w:p>
          <w:p w:rsidR="00266121" w:rsidRDefault="00266121" w:rsidP="00931EB9">
            <w:pPr>
              <w:jc w:val="both"/>
            </w:pPr>
          </w:p>
        </w:tc>
        <w:tc>
          <w:tcPr>
            <w:tcW w:w="6794" w:type="dxa"/>
            <w:shd w:val="clear" w:color="auto" w:fill="F2DBDB" w:themeFill="accent2" w:themeFillTint="33"/>
          </w:tcPr>
          <w:p w:rsidR="00266121" w:rsidRPr="00EB52E1" w:rsidRDefault="00266121" w:rsidP="00931EB9">
            <w:pPr>
              <w:jc w:val="both"/>
              <w:rPr>
                <w:b/>
              </w:rPr>
            </w:pPr>
            <w:r>
              <w:t xml:space="preserve">0-14 years: 42.79% (male 40,744,956/female 38,870,303) </w:t>
            </w:r>
          </w:p>
          <w:p w:rsidR="00266121" w:rsidRDefault="00266121" w:rsidP="00931EB9">
            <w:pPr>
              <w:jc w:val="both"/>
            </w:pPr>
            <w:r>
              <w:t xml:space="preserve">15-24 years: 19.48% (male 18,514,466/female 17,729,351) </w:t>
            </w:r>
          </w:p>
          <w:p w:rsidR="00266121" w:rsidRDefault="00266121" w:rsidP="00931EB9">
            <w:pPr>
              <w:jc w:val="both"/>
            </w:pPr>
            <w:r>
              <w:t xml:space="preserve">25-54 years: 30.65% (male 29,259,621/female 27,768,368) </w:t>
            </w:r>
          </w:p>
          <w:p w:rsidR="00266121" w:rsidRDefault="00266121" w:rsidP="00931EB9">
            <w:pPr>
              <w:jc w:val="both"/>
            </w:pPr>
            <w:r>
              <w:t xml:space="preserve">55-64 years: 3.96% (male 3,595,293/female 3,769,986) </w:t>
            </w:r>
          </w:p>
          <w:p w:rsidR="00266121" w:rsidRDefault="00266121" w:rsidP="00931EB9">
            <w:pPr>
              <w:jc w:val="both"/>
            </w:pPr>
            <w:r>
              <w:t xml:space="preserve">65 years and over: 3.12% (male 2,754,040/female 3,047,002) (2016 est.) </w:t>
            </w:r>
          </w:p>
        </w:tc>
      </w:tr>
      <w:tr w:rsidR="00266121" w:rsidTr="00BF7FFA">
        <w:tc>
          <w:tcPr>
            <w:tcW w:w="2448" w:type="dxa"/>
            <w:tcBorders>
              <w:bottom w:val="single" w:sz="4" w:space="0" w:color="000000" w:themeColor="text1"/>
            </w:tcBorders>
          </w:tcPr>
          <w:p w:rsidR="00266121" w:rsidRPr="00965C23" w:rsidRDefault="00266121" w:rsidP="00931EB9">
            <w:pPr>
              <w:tabs>
                <w:tab w:val="left" w:pos="2880"/>
              </w:tabs>
              <w:jc w:val="both"/>
              <w:rPr>
                <w:b/>
              </w:rPr>
            </w:pPr>
            <w:r w:rsidRPr="000805B4">
              <w:rPr>
                <w:b/>
              </w:rPr>
              <w:t>Literacy</w:t>
            </w:r>
          </w:p>
        </w:tc>
        <w:tc>
          <w:tcPr>
            <w:tcW w:w="6794" w:type="dxa"/>
            <w:tcBorders>
              <w:bottom w:val="single" w:sz="4" w:space="0" w:color="000000" w:themeColor="text1"/>
            </w:tcBorders>
          </w:tcPr>
          <w:p w:rsidR="00266121" w:rsidRDefault="00266121" w:rsidP="00931EB9">
            <w:pPr>
              <w:jc w:val="both"/>
            </w:pPr>
            <w:r>
              <w:t>68%</w:t>
            </w:r>
          </w:p>
        </w:tc>
      </w:tr>
      <w:tr w:rsidR="00266121" w:rsidTr="00BF7FFA">
        <w:tc>
          <w:tcPr>
            <w:tcW w:w="2448" w:type="dxa"/>
            <w:shd w:val="clear" w:color="auto" w:fill="F2DBDB" w:themeFill="accent2" w:themeFillTint="33"/>
          </w:tcPr>
          <w:p w:rsidR="00266121" w:rsidRDefault="00266121" w:rsidP="00931EB9">
            <w:pPr>
              <w:jc w:val="both"/>
            </w:pPr>
            <w:r w:rsidRPr="00EB52E1">
              <w:rPr>
                <w:b/>
              </w:rPr>
              <w:t>Population growth rate</w:t>
            </w:r>
          </w:p>
        </w:tc>
        <w:tc>
          <w:tcPr>
            <w:tcW w:w="6794" w:type="dxa"/>
            <w:shd w:val="clear" w:color="auto" w:fill="F2DBDB" w:themeFill="accent2" w:themeFillTint="33"/>
          </w:tcPr>
          <w:p w:rsidR="00266121" w:rsidRDefault="00266121" w:rsidP="00931EB9">
            <w:pPr>
              <w:jc w:val="both"/>
            </w:pPr>
            <w:r>
              <w:t>2.44% (2016 est.)</w:t>
            </w:r>
          </w:p>
        </w:tc>
      </w:tr>
      <w:tr w:rsidR="00266121" w:rsidTr="00BF7FFA">
        <w:tc>
          <w:tcPr>
            <w:tcW w:w="2448" w:type="dxa"/>
            <w:tcBorders>
              <w:bottom w:val="single" w:sz="4" w:space="0" w:color="000000" w:themeColor="text1"/>
            </w:tcBorders>
          </w:tcPr>
          <w:p w:rsidR="00266121" w:rsidRDefault="00266121" w:rsidP="00931EB9">
            <w:pPr>
              <w:jc w:val="both"/>
            </w:pPr>
            <w:r w:rsidRPr="00EB52E1">
              <w:rPr>
                <w:b/>
              </w:rPr>
              <w:t>Major urban areas</w:t>
            </w:r>
          </w:p>
        </w:tc>
        <w:tc>
          <w:tcPr>
            <w:tcW w:w="6794" w:type="dxa"/>
            <w:tcBorders>
              <w:bottom w:val="single" w:sz="4" w:space="0" w:color="000000" w:themeColor="text1"/>
            </w:tcBorders>
          </w:tcPr>
          <w:p w:rsidR="00266121" w:rsidRDefault="00266121" w:rsidP="00931EB9">
            <w:pPr>
              <w:jc w:val="both"/>
            </w:pPr>
            <w:r>
              <w:t>population: Lagos 13.123 million; Kano 3.587 million; Ibadan 3.16 million; ABUJA (capital) 2.44 million; Port Harcourt 2.343 million; Benin City 1.496 million</w:t>
            </w:r>
          </w:p>
        </w:tc>
      </w:tr>
    </w:tbl>
    <w:p w:rsidR="00266121" w:rsidRPr="00BF7FFA" w:rsidRDefault="00266121" w:rsidP="00931EB9">
      <w:pPr>
        <w:jc w:val="both"/>
        <w:rPr>
          <w:sz w:val="10"/>
          <w:szCs w:val="28"/>
        </w:rPr>
      </w:pPr>
    </w:p>
    <w:p w:rsidR="00266121" w:rsidRPr="00376234" w:rsidRDefault="00266121" w:rsidP="00376234">
      <w:pPr>
        <w:pStyle w:val="NoSpacing"/>
        <w:rPr>
          <w:b/>
          <w:sz w:val="28"/>
          <w:szCs w:val="28"/>
          <w:u w:val="single"/>
        </w:rPr>
      </w:pPr>
      <w:r w:rsidRPr="00376234">
        <w:rPr>
          <w:b/>
          <w:sz w:val="28"/>
          <w:szCs w:val="28"/>
          <w:highlight w:val="lightGray"/>
          <w:u w:val="single"/>
        </w:rPr>
        <w:t>Economic Indicators</w:t>
      </w:r>
    </w:p>
    <w:tbl>
      <w:tblPr>
        <w:tblStyle w:val="TableGrid"/>
        <w:tblW w:w="0" w:type="auto"/>
        <w:tblLook w:val="04A0"/>
      </w:tblPr>
      <w:tblGrid>
        <w:gridCol w:w="2808"/>
        <w:gridCol w:w="6434"/>
      </w:tblGrid>
      <w:tr w:rsidR="00E06F93" w:rsidTr="00E06F93">
        <w:tc>
          <w:tcPr>
            <w:tcW w:w="2808" w:type="dxa"/>
            <w:tcBorders>
              <w:bottom w:val="single" w:sz="4" w:space="0" w:color="000000" w:themeColor="text1"/>
            </w:tcBorders>
            <w:shd w:val="clear" w:color="auto" w:fill="F2DBDB" w:themeFill="accent2" w:themeFillTint="33"/>
          </w:tcPr>
          <w:p w:rsidR="00E06F93" w:rsidRPr="00E67190" w:rsidRDefault="00E06F93" w:rsidP="00931EB9">
            <w:pPr>
              <w:jc w:val="both"/>
              <w:rPr>
                <w:b/>
              </w:rPr>
            </w:pPr>
            <w:r>
              <w:rPr>
                <w:b/>
              </w:rPr>
              <w:t>Currency</w:t>
            </w:r>
          </w:p>
        </w:tc>
        <w:tc>
          <w:tcPr>
            <w:tcW w:w="6434" w:type="dxa"/>
            <w:tcBorders>
              <w:bottom w:val="single" w:sz="4" w:space="0" w:color="000000" w:themeColor="text1"/>
            </w:tcBorders>
            <w:shd w:val="clear" w:color="auto" w:fill="F2DBDB" w:themeFill="accent2" w:themeFillTint="33"/>
          </w:tcPr>
          <w:p w:rsidR="00E06F93" w:rsidRDefault="00E06F93" w:rsidP="00931EB9">
            <w:pPr>
              <w:jc w:val="both"/>
            </w:pPr>
            <w:r w:rsidRPr="00E06F93">
              <w:t>Nigerian Naira</w:t>
            </w:r>
          </w:p>
        </w:tc>
      </w:tr>
      <w:tr w:rsidR="00266121" w:rsidTr="00BF7FFA">
        <w:tc>
          <w:tcPr>
            <w:tcW w:w="2808" w:type="dxa"/>
            <w:tcBorders>
              <w:bottom w:val="single" w:sz="4" w:space="0" w:color="000000" w:themeColor="text1"/>
            </w:tcBorders>
          </w:tcPr>
          <w:p w:rsidR="00266121" w:rsidRDefault="00266121" w:rsidP="00931EB9">
            <w:pPr>
              <w:jc w:val="both"/>
              <w:rPr>
                <w:b/>
                <w:u w:val="single"/>
              </w:rPr>
            </w:pPr>
            <w:r w:rsidRPr="00E67190">
              <w:rPr>
                <w:b/>
              </w:rPr>
              <w:t>Inflation rate</w:t>
            </w:r>
          </w:p>
        </w:tc>
        <w:tc>
          <w:tcPr>
            <w:tcW w:w="6434" w:type="dxa"/>
            <w:tcBorders>
              <w:bottom w:val="single" w:sz="4" w:space="0" w:color="000000" w:themeColor="text1"/>
            </w:tcBorders>
          </w:tcPr>
          <w:p w:rsidR="00266121" w:rsidRPr="00BF7FFA" w:rsidRDefault="00266121" w:rsidP="00931EB9">
            <w:pPr>
              <w:jc w:val="both"/>
            </w:pPr>
            <w:r>
              <w:t>16.31% (2017)</w:t>
            </w:r>
          </w:p>
        </w:tc>
      </w:tr>
      <w:tr w:rsidR="00266121" w:rsidTr="00BF7FFA">
        <w:tc>
          <w:tcPr>
            <w:tcW w:w="2808" w:type="dxa"/>
            <w:shd w:val="clear" w:color="auto" w:fill="F2DBDB" w:themeFill="accent2" w:themeFillTint="33"/>
          </w:tcPr>
          <w:p w:rsidR="00266121" w:rsidRDefault="00266121" w:rsidP="00931EB9">
            <w:pPr>
              <w:jc w:val="both"/>
              <w:rPr>
                <w:b/>
                <w:u w:val="single"/>
              </w:rPr>
            </w:pPr>
            <w:r w:rsidRPr="00E67190">
              <w:rPr>
                <w:b/>
              </w:rPr>
              <w:t>GDP (official exchange rate)</w:t>
            </w:r>
          </w:p>
        </w:tc>
        <w:tc>
          <w:tcPr>
            <w:tcW w:w="6434" w:type="dxa"/>
            <w:shd w:val="clear" w:color="auto" w:fill="F2DBDB" w:themeFill="accent2" w:themeFillTint="33"/>
          </w:tcPr>
          <w:p w:rsidR="00266121" w:rsidRPr="00BF7FFA" w:rsidRDefault="00266121" w:rsidP="00931EB9">
            <w:pPr>
              <w:jc w:val="both"/>
            </w:pPr>
            <w:r w:rsidRPr="000978C7">
              <w:t>$415.1 billion (2016 est.)</w:t>
            </w:r>
          </w:p>
        </w:tc>
      </w:tr>
      <w:tr w:rsidR="00266121" w:rsidTr="00BF7FFA">
        <w:tc>
          <w:tcPr>
            <w:tcW w:w="2808" w:type="dxa"/>
            <w:tcBorders>
              <w:bottom w:val="single" w:sz="4" w:space="0" w:color="000000" w:themeColor="text1"/>
            </w:tcBorders>
          </w:tcPr>
          <w:p w:rsidR="00266121" w:rsidRDefault="00266121" w:rsidP="00931EB9">
            <w:pPr>
              <w:jc w:val="both"/>
              <w:rPr>
                <w:b/>
                <w:u w:val="single"/>
              </w:rPr>
            </w:pPr>
            <w:r w:rsidRPr="00E67190">
              <w:rPr>
                <w:b/>
              </w:rPr>
              <w:t>GDP per capita</w:t>
            </w:r>
          </w:p>
        </w:tc>
        <w:tc>
          <w:tcPr>
            <w:tcW w:w="6434" w:type="dxa"/>
            <w:tcBorders>
              <w:bottom w:val="single" w:sz="4" w:space="0" w:color="000000" w:themeColor="text1"/>
            </w:tcBorders>
          </w:tcPr>
          <w:p w:rsidR="00266121" w:rsidRPr="00BF7FFA" w:rsidRDefault="00266121" w:rsidP="00931EB9">
            <w:pPr>
              <w:jc w:val="both"/>
            </w:pPr>
            <w:r w:rsidRPr="000709D1">
              <w:t>$2,758 (nominal) $6,184 (PPP)</w:t>
            </w:r>
          </w:p>
        </w:tc>
      </w:tr>
      <w:tr w:rsidR="00266121" w:rsidTr="00BF7FFA">
        <w:tc>
          <w:tcPr>
            <w:tcW w:w="2808" w:type="dxa"/>
            <w:shd w:val="clear" w:color="auto" w:fill="F2DBDB" w:themeFill="accent2" w:themeFillTint="33"/>
          </w:tcPr>
          <w:p w:rsidR="00266121" w:rsidRDefault="00266121" w:rsidP="00931EB9">
            <w:pPr>
              <w:jc w:val="both"/>
              <w:rPr>
                <w:b/>
                <w:u w:val="single"/>
              </w:rPr>
            </w:pPr>
            <w:r w:rsidRPr="00E67190">
              <w:rPr>
                <w:b/>
              </w:rPr>
              <w:t>Exports (USD billion)</w:t>
            </w:r>
          </w:p>
        </w:tc>
        <w:tc>
          <w:tcPr>
            <w:tcW w:w="6434" w:type="dxa"/>
            <w:shd w:val="clear" w:color="auto" w:fill="F2DBDB" w:themeFill="accent2" w:themeFillTint="33"/>
          </w:tcPr>
          <w:p w:rsidR="00266121" w:rsidRPr="00BF7FFA" w:rsidRDefault="00266121" w:rsidP="00931EB9">
            <w:pPr>
              <w:jc w:val="both"/>
            </w:pPr>
            <w:r w:rsidRPr="00246070">
              <w:t>34.7</w:t>
            </w:r>
            <w:r>
              <w:t xml:space="preserve"> (2016)</w:t>
            </w:r>
          </w:p>
        </w:tc>
      </w:tr>
      <w:tr w:rsidR="00266121" w:rsidTr="00BF7FFA">
        <w:tc>
          <w:tcPr>
            <w:tcW w:w="2808" w:type="dxa"/>
            <w:shd w:val="clear" w:color="auto" w:fill="F2DBDB" w:themeFill="accent2" w:themeFillTint="33"/>
          </w:tcPr>
          <w:p w:rsidR="00266121" w:rsidRDefault="00266121" w:rsidP="00931EB9">
            <w:pPr>
              <w:jc w:val="both"/>
              <w:rPr>
                <w:b/>
                <w:u w:val="single"/>
              </w:rPr>
            </w:pPr>
            <w:r w:rsidRPr="00E67190">
              <w:rPr>
                <w:b/>
              </w:rPr>
              <w:t>Imports</w:t>
            </w:r>
          </w:p>
        </w:tc>
        <w:tc>
          <w:tcPr>
            <w:tcW w:w="6434" w:type="dxa"/>
            <w:shd w:val="clear" w:color="auto" w:fill="F2DBDB" w:themeFill="accent2" w:themeFillTint="33"/>
          </w:tcPr>
          <w:p w:rsidR="00266121" w:rsidRDefault="00266121" w:rsidP="00931EB9">
            <w:pPr>
              <w:jc w:val="both"/>
              <w:rPr>
                <w:b/>
                <w:u w:val="single"/>
              </w:rPr>
            </w:pPr>
            <w:r>
              <w:t>Nigeria imported US$30.3 billion worth of goods from around the globe in 2016</w:t>
            </w:r>
          </w:p>
        </w:tc>
      </w:tr>
      <w:tr w:rsidR="00266121" w:rsidTr="00BF7FFA">
        <w:tc>
          <w:tcPr>
            <w:tcW w:w="2808" w:type="dxa"/>
            <w:tcBorders>
              <w:bottom w:val="single" w:sz="4" w:space="0" w:color="000000" w:themeColor="text1"/>
            </w:tcBorders>
          </w:tcPr>
          <w:p w:rsidR="00266121" w:rsidRDefault="00266121" w:rsidP="00931EB9">
            <w:pPr>
              <w:jc w:val="both"/>
              <w:rPr>
                <w:b/>
                <w:u w:val="single"/>
              </w:rPr>
            </w:pPr>
            <w:r w:rsidRPr="00E67190">
              <w:rPr>
                <w:b/>
              </w:rPr>
              <w:t>Top 10 Import commodities</w:t>
            </w:r>
          </w:p>
        </w:tc>
        <w:tc>
          <w:tcPr>
            <w:tcW w:w="6434" w:type="dxa"/>
            <w:tcBorders>
              <w:bottom w:val="single" w:sz="4" w:space="0" w:color="000000" w:themeColor="text1"/>
            </w:tcBorders>
          </w:tcPr>
          <w:p w:rsidR="00266121" w:rsidRPr="00BA2AA0" w:rsidRDefault="00266121" w:rsidP="00931EB9">
            <w:pPr>
              <w:jc w:val="both"/>
            </w:pPr>
            <w:r>
              <w:t>Mineral fuels including oil, Machinery including computers: $3.1 billion, Electrical machinery, equipment, Plastics, plastic articles, Vehicles, Pharmaceuticals, Cereals, Articles of iron or steel, Clothing, accessories ,Sugar, sugar confectionery</w:t>
            </w:r>
          </w:p>
        </w:tc>
      </w:tr>
      <w:tr w:rsidR="00266121" w:rsidTr="00BF7FFA">
        <w:tc>
          <w:tcPr>
            <w:tcW w:w="2808" w:type="dxa"/>
            <w:shd w:val="clear" w:color="auto" w:fill="F2DBDB" w:themeFill="accent2" w:themeFillTint="33"/>
          </w:tcPr>
          <w:p w:rsidR="00266121" w:rsidRPr="00E67190" w:rsidRDefault="00266121" w:rsidP="00931EB9">
            <w:pPr>
              <w:jc w:val="both"/>
              <w:rPr>
                <w:b/>
              </w:rPr>
            </w:pPr>
            <w:r>
              <w:rPr>
                <w:b/>
              </w:rPr>
              <w:t>Import Partners</w:t>
            </w:r>
          </w:p>
        </w:tc>
        <w:tc>
          <w:tcPr>
            <w:tcW w:w="6434" w:type="dxa"/>
            <w:shd w:val="clear" w:color="auto" w:fill="F2DBDB" w:themeFill="accent2" w:themeFillTint="33"/>
          </w:tcPr>
          <w:p w:rsidR="00266121" w:rsidRDefault="00266121" w:rsidP="00931EB9">
            <w:pPr>
              <w:jc w:val="both"/>
            </w:pPr>
            <w:r>
              <w:t>China, US, Germany, Belgium, UK, France, Togo, UAE, Switzerland, Japan, India, South Korea, Albania, Hong Kong, Italy, Brazil, South Africa, Netherland, Singapore, Ukraine</w:t>
            </w:r>
          </w:p>
        </w:tc>
      </w:tr>
    </w:tbl>
    <w:p w:rsidR="00BF7FFA" w:rsidRPr="00BF7FFA" w:rsidRDefault="00BF7FFA" w:rsidP="00931EB9">
      <w:pPr>
        <w:ind w:left="2880" w:hanging="2880"/>
        <w:jc w:val="both"/>
        <w:rPr>
          <w:b/>
          <w:sz w:val="10"/>
          <w:szCs w:val="28"/>
          <w:highlight w:val="lightGray"/>
          <w:u w:val="single"/>
        </w:rPr>
      </w:pPr>
    </w:p>
    <w:p w:rsidR="00266121" w:rsidRPr="00376234" w:rsidRDefault="00266121" w:rsidP="00376234">
      <w:pPr>
        <w:pStyle w:val="NoSpacing"/>
        <w:rPr>
          <w:b/>
          <w:sz w:val="28"/>
          <w:szCs w:val="28"/>
          <w:u w:val="single"/>
        </w:rPr>
      </w:pPr>
      <w:r w:rsidRPr="00376234">
        <w:rPr>
          <w:b/>
          <w:sz w:val="28"/>
          <w:szCs w:val="28"/>
          <w:highlight w:val="lightGray"/>
          <w:u w:val="single"/>
        </w:rPr>
        <w:t>Business Information</w:t>
      </w:r>
    </w:p>
    <w:tbl>
      <w:tblPr>
        <w:tblStyle w:val="TableGrid"/>
        <w:tblW w:w="5000" w:type="pct"/>
        <w:tblLook w:val="04A0"/>
      </w:tblPr>
      <w:tblGrid>
        <w:gridCol w:w="2447"/>
        <w:gridCol w:w="6795"/>
      </w:tblGrid>
      <w:tr w:rsidR="00266121" w:rsidTr="00BF7FFA">
        <w:tc>
          <w:tcPr>
            <w:tcW w:w="1324" w:type="pct"/>
            <w:shd w:val="clear" w:color="auto" w:fill="F2DBDB" w:themeFill="accent2" w:themeFillTint="33"/>
          </w:tcPr>
          <w:p w:rsidR="00266121" w:rsidRDefault="00266121" w:rsidP="00931EB9">
            <w:pPr>
              <w:jc w:val="both"/>
              <w:rPr>
                <w:b/>
                <w:u w:val="single"/>
              </w:rPr>
            </w:pPr>
            <w:r>
              <w:t>Climate</w:t>
            </w:r>
          </w:p>
        </w:tc>
        <w:tc>
          <w:tcPr>
            <w:tcW w:w="3676" w:type="pct"/>
            <w:shd w:val="clear" w:color="auto" w:fill="F2DBDB" w:themeFill="accent2" w:themeFillTint="33"/>
          </w:tcPr>
          <w:p w:rsidR="00266121" w:rsidRPr="00971504" w:rsidRDefault="00266121" w:rsidP="00931EB9">
            <w:pPr>
              <w:jc w:val="both"/>
            </w:pPr>
            <w:r w:rsidRPr="00971504">
              <w:t>Nigeria's location in the tropics has given her a tropical hot climate. Temperatures in Nigeria vary according to the seasons of the year as with other lands found in the tropics. Nigeria's seasons are determined by rainfall with rainy season and dry season being the major seasons in Nigeria</w:t>
            </w:r>
          </w:p>
        </w:tc>
      </w:tr>
      <w:tr w:rsidR="00266121" w:rsidTr="00BF7FFA">
        <w:tc>
          <w:tcPr>
            <w:tcW w:w="1324" w:type="pct"/>
            <w:tcBorders>
              <w:bottom w:val="single" w:sz="4" w:space="0" w:color="000000" w:themeColor="text1"/>
            </w:tcBorders>
          </w:tcPr>
          <w:p w:rsidR="00266121" w:rsidRDefault="00266121" w:rsidP="00931EB9">
            <w:pPr>
              <w:jc w:val="both"/>
              <w:rPr>
                <w:b/>
                <w:u w:val="single"/>
              </w:rPr>
            </w:pPr>
            <w:r>
              <w:t>Office hours and timings</w:t>
            </w:r>
          </w:p>
        </w:tc>
        <w:tc>
          <w:tcPr>
            <w:tcW w:w="3676" w:type="pct"/>
            <w:tcBorders>
              <w:bottom w:val="single" w:sz="4" w:space="0" w:color="000000" w:themeColor="text1"/>
            </w:tcBorders>
          </w:tcPr>
          <w:p w:rsidR="00266121" w:rsidRDefault="00266121" w:rsidP="00931EB9">
            <w:pPr>
              <w:jc w:val="both"/>
              <w:rPr>
                <w:b/>
                <w:u w:val="single"/>
              </w:rPr>
            </w:pPr>
            <w:r w:rsidRPr="001C0331">
              <w:t>Local time is GMT +1.  Business establishments and government offices generally open from 8:  00 a.m. to 4:  00 p.m., Monday through Friday, with offices closed for lunch from 1:  00--2:  00 p.m</w:t>
            </w:r>
            <w:r>
              <w:t>.</w:t>
            </w:r>
          </w:p>
        </w:tc>
      </w:tr>
      <w:tr w:rsidR="00266121" w:rsidTr="00BF7FFA">
        <w:tc>
          <w:tcPr>
            <w:tcW w:w="1324" w:type="pct"/>
            <w:shd w:val="clear" w:color="auto" w:fill="F2DBDB" w:themeFill="accent2" w:themeFillTint="33"/>
          </w:tcPr>
          <w:p w:rsidR="00266121" w:rsidRDefault="00266121" w:rsidP="00931EB9">
            <w:pPr>
              <w:jc w:val="both"/>
              <w:rPr>
                <w:b/>
                <w:u w:val="single"/>
              </w:rPr>
            </w:pPr>
            <w:r>
              <w:t>Flight connectivity</w:t>
            </w:r>
          </w:p>
        </w:tc>
        <w:tc>
          <w:tcPr>
            <w:tcW w:w="3676" w:type="pct"/>
            <w:shd w:val="clear" w:color="auto" w:fill="F2DBDB" w:themeFill="accent2" w:themeFillTint="33"/>
          </w:tcPr>
          <w:p w:rsidR="00266121" w:rsidRDefault="00266121" w:rsidP="00931EB9">
            <w:pPr>
              <w:jc w:val="both"/>
              <w:rPr>
                <w:b/>
                <w:u w:val="single"/>
              </w:rPr>
            </w:pPr>
            <w:r w:rsidRPr="001C0331">
              <w:t xml:space="preserve">From India, there are no direct flights to Nigeria, but connecting </w:t>
            </w:r>
            <w:r>
              <w:t xml:space="preserve">airlines </w:t>
            </w:r>
            <w:r w:rsidRPr="001C0331">
              <w:t>are available on a regular basis via major domestic and international airlines such as Air India, Air France, British Airways, Etihad Airways, Emirates, Ethiopian Airlines, and more</w:t>
            </w:r>
          </w:p>
        </w:tc>
      </w:tr>
      <w:tr w:rsidR="00376234" w:rsidTr="00BF7FFA">
        <w:tc>
          <w:tcPr>
            <w:tcW w:w="1324" w:type="pct"/>
            <w:shd w:val="clear" w:color="auto" w:fill="F2DBDB" w:themeFill="accent2" w:themeFillTint="33"/>
          </w:tcPr>
          <w:p w:rsidR="00376234" w:rsidRDefault="00376234" w:rsidP="00931EB9">
            <w:pPr>
              <w:jc w:val="both"/>
            </w:pPr>
            <w:r>
              <w:t>Important Ports (Sea and Air)</w:t>
            </w:r>
          </w:p>
        </w:tc>
        <w:tc>
          <w:tcPr>
            <w:tcW w:w="3676" w:type="pct"/>
            <w:shd w:val="clear" w:color="auto" w:fill="F2DBDB" w:themeFill="accent2" w:themeFillTint="33"/>
          </w:tcPr>
          <w:p w:rsidR="00376234" w:rsidRDefault="00376234" w:rsidP="00376234">
            <w:r>
              <w:t xml:space="preserve">Major Sea Ports: Lagos Port Complex at </w:t>
            </w:r>
            <w:r w:rsidRPr="00376234">
              <w:t xml:space="preserve"> Apapa, Lagos State</w:t>
            </w:r>
            <w:r>
              <w:t xml:space="preserve">, Calabar Seaport at </w:t>
            </w:r>
            <w:r w:rsidRPr="00376234">
              <w:t>Calabar, Cross River State</w:t>
            </w:r>
            <w:r>
              <w:t xml:space="preserve">, Tin Can Island Port at </w:t>
            </w:r>
            <w:r w:rsidRPr="00376234">
              <w:t>Apapa, Lagos State</w:t>
            </w:r>
            <w:r>
              <w:t xml:space="preserve">, Delta Seaport at </w:t>
            </w:r>
            <w:r w:rsidRPr="00376234">
              <w:t xml:space="preserve"> Delta </w:t>
            </w:r>
          </w:p>
          <w:p w:rsidR="00376234" w:rsidRPr="001C0331" w:rsidRDefault="00376234" w:rsidP="00376234">
            <w:r>
              <w:t xml:space="preserve">Major Air Ports: </w:t>
            </w:r>
            <w:r w:rsidRPr="00376234">
              <w:t>Kaduna International Airport</w:t>
            </w:r>
            <w:r>
              <w:t>, Abuja Airport, Asaba Airport</w:t>
            </w:r>
          </w:p>
        </w:tc>
      </w:tr>
    </w:tbl>
    <w:p w:rsidR="00266121" w:rsidRPr="00C805C7" w:rsidRDefault="00266121" w:rsidP="00931EB9">
      <w:pPr>
        <w:jc w:val="both"/>
        <w:rPr>
          <w:b/>
          <w:u w:val="single"/>
        </w:rPr>
      </w:pPr>
    </w:p>
    <w:p w:rsidR="00266121" w:rsidRPr="00491FC2" w:rsidRDefault="00266121" w:rsidP="00931EB9">
      <w:pPr>
        <w:ind w:left="2880" w:hanging="2880"/>
        <w:jc w:val="both"/>
        <w:rPr>
          <w:b/>
          <w:sz w:val="28"/>
          <w:szCs w:val="28"/>
          <w:u w:val="single"/>
        </w:rPr>
      </w:pPr>
      <w:r>
        <w:rPr>
          <w:b/>
          <w:sz w:val="28"/>
          <w:szCs w:val="28"/>
          <w:highlight w:val="lightGray"/>
          <w:u w:val="single"/>
        </w:rPr>
        <w:t>Nigeria Visa R</w:t>
      </w:r>
      <w:r w:rsidRPr="00491FC2">
        <w:rPr>
          <w:b/>
          <w:sz w:val="28"/>
          <w:szCs w:val="28"/>
          <w:highlight w:val="lightGray"/>
          <w:u w:val="single"/>
        </w:rPr>
        <w:t>egulations</w:t>
      </w:r>
    </w:p>
    <w:p w:rsidR="00266121" w:rsidRDefault="00266121" w:rsidP="001534AE">
      <w:pPr>
        <w:jc w:val="both"/>
      </w:pPr>
      <w:r w:rsidRPr="00387079">
        <w:t>Indian applicants who wish to apply for a visa can find all in</w:t>
      </w:r>
      <w:r>
        <w:t xml:space="preserve">formation for types of visa and </w:t>
      </w:r>
      <w:r w:rsidRPr="00387079">
        <w:t>supporting documents. Get details about available visa types, documents requirement for the application, visa fees, visa form, visa centre and general guidelines for Indian citizen who wish to travel Nigeria with business visa.</w:t>
      </w:r>
    </w:p>
    <w:p w:rsidR="00266121" w:rsidRPr="00204334" w:rsidRDefault="00266121" w:rsidP="001534AE">
      <w:pPr>
        <w:pStyle w:val="NoSpacing"/>
        <w:jc w:val="both"/>
        <w:rPr>
          <w:b/>
        </w:rPr>
      </w:pPr>
      <w:r w:rsidRPr="00387079">
        <w:rPr>
          <w:b/>
        </w:rPr>
        <w:t>Below is the exhaustive list of documents required for Business visa to Nigeria-</w:t>
      </w:r>
    </w:p>
    <w:p w:rsidR="00266121" w:rsidRDefault="00266121" w:rsidP="001534AE">
      <w:pPr>
        <w:pStyle w:val="NoSpacing"/>
        <w:numPr>
          <w:ilvl w:val="0"/>
          <w:numId w:val="1"/>
        </w:numPr>
        <w:jc w:val="both"/>
      </w:pPr>
      <w:r>
        <w:t>Original Valid passport for 06 months from the date of travel + Old passport</w:t>
      </w:r>
    </w:p>
    <w:p w:rsidR="00266121" w:rsidRDefault="00266121" w:rsidP="001534AE">
      <w:pPr>
        <w:pStyle w:val="NoSpacing"/>
        <w:numPr>
          <w:ilvl w:val="0"/>
          <w:numId w:val="1"/>
        </w:numPr>
        <w:jc w:val="both"/>
      </w:pPr>
      <w:r>
        <w:t>2 online visa application Forms must click on below link</w:t>
      </w:r>
    </w:p>
    <w:p w:rsidR="00266121" w:rsidRDefault="00266121" w:rsidP="001534AE">
      <w:pPr>
        <w:pStyle w:val="NoSpacing"/>
        <w:numPr>
          <w:ilvl w:val="0"/>
          <w:numId w:val="1"/>
        </w:numPr>
        <w:jc w:val="both"/>
      </w:pPr>
      <w:r>
        <w:t xml:space="preserve">https://portal.immigration.gov.ng/visa/freshVisa </w:t>
      </w:r>
    </w:p>
    <w:p w:rsidR="00266121" w:rsidRDefault="00266121" w:rsidP="001534AE">
      <w:pPr>
        <w:pStyle w:val="NoSpacing"/>
        <w:numPr>
          <w:ilvl w:val="0"/>
          <w:numId w:val="1"/>
        </w:numPr>
        <w:jc w:val="both"/>
      </w:pPr>
      <w:r>
        <w:t>2 Photos</w:t>
      </w:r>
    </w:p>
    <w:p w:rsidR="00266121" w:rsidRDefault="00266121" w:rsidP="001534AE">
      <w:pPr>
        <w:pStyle w:val="NoSpacing"/>
        <w:numPr>
          <w:ilvl w:val="0"/>
          <w:numId w:val="1"/>
        </w:numPr>
        <w:jc w:val="both"/>
      </w:pPr>
      <w:r>
        <w:t>Covering letter on the Indian company letter head with round seal of Indian company</w:t>
      </w:r>
    </w:p>
    <w:p w:rsidR="00266121" w:rsidRDefault="00266121" w:rsidP="001534AE">
      <w:pPr>
        <w:pStyle w:val="NoSpacing"/>
        <w:numPr>
          <w:ilvl w:val="0"/>
          <w:numId w:val="1"/>
        </w:numPr>
        <w:jc w:val="both"/>
      </w:pPr>
      <w:r>
        <w:t xml:space="preserve">Invitation from Nigerian company with colour round Seal. The person who will sign the invitation letter need to mention mobile no on the invite letter also needs to give passport copy if he is Nigerian. In case the person is foreigner than he needs to give his passport copy along with his residence/work permit card copy  </w:t>
      </w:r>
    </w:p>
    <w:p w:rsidR="00266121" w:rsidRDefault="00266121" w:rsidP="001534AE">
      <w:pPr>
        <w:pStyle w:val="NoSpacing"/>
        <w:numPr>
          <w:ilvl w:val="0"/>
          <w:numId w:val="1"/>
        </w:numPr>
        <w:jc w:val="both"/>
      </w:pPr>
      <w:r>
        <w:t>Return Ticket</w:t>
      </w:r>
    </w:p>
    <w:p w:rsidR="00266121" w:rsidRDefault="00266121" w:rsidP="001534AE">
      <w:pPr>
        <w:pStyle w:val="NoSpacing"/>
        <w:numPr>
          <w:ilvl w:val="0"/>
          <w:numId w:val="1"/>
        </w:numPr>
        <w:jc w:val="both"/>
      </w:pPr>
      <w:r>
        <w:t>Original Yellow fever required</w:t>
      </w:r>
    </w:p>
    <w:p w:rsidR="00266121" w:rsidRDefault="00266121" w:rsidP="001534AE">
      <w:pPr>
        <w:pStyle w:val="NoSpacing"/>
        <w:numPr>
          <w:ilvl w:val="0"/>
          <w:numId w:val="1"/>
        </w:numPr>
        <w:jc w:val="both"/>
      </w:pPr>
      <w:r>
        <w:t>Copy of Company Registration certificate of Indian Company</w:t>
      </w:r>
    </w:p>
    <w:p w:rsidR="00266121" w:rsidRDefault="00266121" w:rsidP="001534AE">
      <w:pPr>
        <w:pStyle w:val="NoSpacing"/>
        <w:numPr>
          <w:ilvl w:val="0"/>
          <w:numId w:val="1"/>
        </w:numPr>
        <w:jc w:val="both"/>
      </w:pPr>
      <w:r>
        <w:t>Copy of Company Registration certificate of Nigerian Company attested by ministry of Foreign Affairs, with original stamping to be couriered directly to the pax which is to be submitted along with the documents in the embassy.</w:t>
      </w:r>
    </w:p>
    <w:p w:rsidR="00266121" w:rsidRDefault="00266121" w:rsidP="001534AE">
      <w:pPr>
        <w:pStyle w:val="NoSpacing"/>
        <w:numPr>
          <w:ilvl w:val="0"/>
          <w:numId w:val="1"/>
        </w:numPr>
        <w:jc w:val="both"/>
      </w:pPr>
      <w:r>
        <w:t>Bank Statements last 3 months from the current date (with the balance of US$ 1000 equal to INR)</w:t>
      </w:r>
    </w:p>
    <w:p w:rsidR="00266121" w:rsidRDefault="00266121" w:rsidP="001534AE">
      <w:pPr>
        <w:pStyle w:val="NoSpacing"/>
        <w:numPr>
          <w:ilvl w:val="0"/>
          <w:numId w:val="1"/>
        </w:numPr>
        <w:jc w:val="both"/>
      </w:pPr>
      <w:r>
        <w:t xml:space="preserve">Polio Vaccine Must with effect from 1st March'14, Indian Government has made polio vaccination mandatory  </w:t>
      </w:r>
    </w:p>
    <w:p w:rsidR="00266121" w:rsidRDefault="00266121" w:rsidP="001534AE">
      <w:pPr>
        <w:pStyle w:val="NoSpacing"/>
        <w:jc w:val="both"/>
      </w:pPr>
    </w:p>
    <w:p w:rsidR="00266121" w:rsidRDefault="00266121" w:rsidP="001534AE">
      <w:pPr>
        <w:pStyle w:val="NoSpacing"/>
        <w:jc w:val="both"/>
      </w:pPr>
      <w:r>
        <w:t>Visa Fees: USD 273/- pp</w:t>
      </w:r>
    </w:p>
    <w:p w:rsidR="00266121" w:rsidRDefault="00266121" w:rsidP="001534AE">
      <w:pPr>
        <w:pStyle w:val="NoSpacing"/>
        <w:jc w:val="both"/>
      </w:pPr>
      <w:r>
        <w:t>Time Required: 15 Working Days</w:t>
      </w:r>
    </w:p>
    <w:p w:rsidR="00266121" w:rsidRDefault="00266121" w:rsidP="001534AE">
      <w:pPr>
        <w:pStyle w:val="NoSpacing"/>
        <w:jc w:val="both"/>
      </w:pPr>
    </w:p>
    <w:p w:rsidR="00266121" w:rsidRDefault="00266121" w:rsidP="001534AE">
      <w:pPr>
        <w:pStyle w:val="NoSpacing"/>
        <w:jc w:val="both"/>
        <w:rPr>
          <w:b/>
        </w:rPr>
      </w:pPr>
    </w:p>
    <w:p w:rsidR="00266121" w:rsidRPr="00971504" w:rsidRDefault="00266121" w:rsidP="001534AE">
      <w:pPr>
        <w:pStyle w:val="NoSpacing"/>
        <w:jc w:val="both"/>
        <w:rPr>
          <w:b/>
          <w:sz w:val="28"/>
          <w:szCs w:val="28"/>
          <w:u w:val="single"/>
        </w:rPr>
      </w:pPr>
      <w:r w:rsidRPr="00971504">
        <w:rPr>
          <w:b/>
          <w:sz w:val="28"/>
          <w:szCs w:val="28"/>
          <w:highlight w:val="lightGray"/>
          <w:u w:val="single"/>
        </w:rPr>
        <w:t>Doing Business in Nigeria:</w:t>
      </w:r>
    </w:p>
    <w:p w:rsidR="00266121" w:rsidRDefault="00266121" w:rsidP="001534AE">
      <w:pPr>
        <w:pStyle w:val="NoSpacing"/>
        <w:jc w:val="both"/>
      </w:pPr>
    </w:p>
    <w:p w:rsidR="00266121" w:rsidRDefault="00266121" w:rsidP="001534AE">
      <w:pPr>
        <w:pStyle w:val="NoSpacing"/>
        <w:jc w:val="both"/>
      </w:pPr>
      <w:r w:rsidRPr="00387079">
        <w:t xml:space="preserve">The latest Doing Business report shows </w:t>
      </w:r>
      <w:r>
        <w:t xml:space="preserve">that </w:t>
      </w:r>
      <w:r w:rsidRPr="00387079">
        <w:t>Nigeria now ranks 145th out of 190 countries—a 24-place rise compared to last year. The report also ranks Nigeria among the top 10 most improved economies globally in terms of doing business.</w:t>
      </w:r>
    </w:p>
    <w:p w:rsidR="00266121" w:rsidRDefault="00266121" w:rsidP="001534AE">
      <w:pPr>
        <w:pStyle w:val="NoSpacing"/>
        <w:jc w:val="both"/>
      </w:pPr>
    </w:p>
    <w:p w:rsidR="00266121" w:rsidRDefault="00266121" w:rsidP="001534AE">
      <w:pPr>
        <w:pStyle w:val="NoSpacing"/>
        <w:numPr>
          <w:ilvl w:val="0"/>
          <w:numId w:val="2"/>
        </w:numPr>
        <w:jc w:val="both"/>
        <w:rPr>
          <w:b/>
        </w:rPr>
      </w:pPr>
      <w:r w:rsidRPr="00D51E23">
        <w:rPr>
          <w:b/>
        </w:rPr>
        <w:t>India - Nigeria Bilateral Trade and Economic Relations</w:t>
      </w:r>
    </w:p>
    <w:p w:rsidR="00266121" w:rsidRPr="00D51E23" w:rsidRDefault="00266121" w:rsidP="001534AE">
      <w:pPr>
        <w:pStyle w:val="NoSpacing"/>
        <w:ind w:left="720"/>
        <w:jc w:val="both"/>
        <w:rPr>
          <w:b/>
        </w:rPr>
      </w:pPr>
    </w:p>
    <w:p w:rsidR="00266121" w:rsidRDefault="00266121" w:rsidP="001534AE">
      <w:pPr>
        <w:pStyle w:val="NoSpacing"/>
        <w:jc w:val="both"/>
      </w:pPr>
      <w:r>
        <w:t xml:space="preserve">Relations between Nigeria and India are warm and friendly, without any contentious issues. India established a diplomatic mission in Nigeria in 1958, even before Nigeria became independent in 1960. Both countries have similar demographic and socio-economic profile and share similar challenges. </w:t>
      </w:r>
    </w:p>
    <w:p w:rsidR="00266121" w:rsidRDefault="00266121" w:rsidP="001534AE">
      <w:pPr>
        <w:pStyle w:val="NoSpacing"/>
        <w:jc w:val="both"/>
      </w:pPr>
    </w:p>
    <w:p w:rsidR="00E06F93" w:rsidRDefault="00E06F93" w:rsidP="001534AE">
      <w:pPr>
        <w:pStyle w:val="NoSpacing"/>
        <w:jc w:val="both"/>
      </w:pPr>
    </w:p>
    <w:p w:rsidR="00E06F93" w:rsidRDefault="00E06F93" w:rsidP="001534AE">
      <w:pPr>
        <w:pStyle w:val="NoSpacing"/>
        <w:jc w:val="both"/>
      </w:pPr>
    </w:p>
    <w:p w:rsidR="00E06F93" w:rsidRDefault="00E06F93" w:rsidP="001534AE">
      <w:pPr>
        <w:pStyle w:val="NoSpacing"/>
        <w:jc w:val="both"/>
      </w:pPr>
    </w:p>
    <w:p w:rsidR="00266121" w:rsidRDefault="00266121" w:rsidP="001534AE">
      <w:pPr>
        <w:pStyle w:val="NoSpacing"/>
        <w:numPr>
          <w:ilvl w:val="0"/>
          <w:numId w:val="2"/>
        </w:numPr>
        <w:jc w:val="both"/>
      </w:pPr>
      <w:r w:rsidRPr="00D51E23">
        <w:rPr>
          <w:b/>
        </w:rPr>
        <w:lastRenderedPageBreak/>
        <w:t>Nigerian Economy</w:t>
      </w:r>
    </w:p>
    <w:p w:rsidR="00266121" w:rsidRDefault="00266121" w:rsidP="001534AE">
      <w:pPr>
        <w:pStyle w:val="NoSpacing"/>
        <w:jc w:val="both"/>
      </w:pPr>
    </w:p>
    <w:p w:rsidR="00266121" w:rsidRDefault="00266121" w:rsidP="001534AE">
      <w:pPr>
        <w:pStyle w:val="NoSpacing"/>
        <w:jc w:val="both"/>
      </w:pPr>
      <w:r>
        <w:t>Nigerian economy has entered into recession for the first time in over the last three decades, as it recorded negative growth rate of 2.06% in the second Quarter of 2016. With contraction in two consecutive Quarters (First and Second Quarter), Nigerian economy has officially slipped into recession. In the first Quarter, economy had contracted by 0.36%. Inflation has also increased to 17.1% in July 2016. Earlier, it had maintained a sustained economic growth of around 7% during 2004-14. Nigerian economy grew by 6.3% in 2014. However, the growth rate was slumped to 2.7% in 2015, which is the weakest level of growth for Nigeria since 1999. The slump is due to declining oil prices adversely impacted Nigerian growth as the country relies on crude export for two-thirds of its revenue.</w:t>
      </w:r>
    </w:p>
    <w:p w:rsidR="00266121" w:rsidRDefault="00266121" w:rsidP="001534AE">
      <w:pPr>
        <w:pStyle w:val="NoSpacing"/>
        <w:jc w:val="both"/>
      </w:pPr>
      <w:r>
        <w:t>In the light of the recent macroeconomic challenges, the government has adopted an adjustment strategy that hinges on tightening government spending and shoring up non-oil revenues to compensate for dwindling oil revenues. With rebasing of its economy in April, 2014, Nigeria emerged as the largest economy of Africa with GDP of US $ 510 billion. Following the significant devaluation of the Niara, it has now conceded the place as the largest economy in Africa to South Africa.</w:t>
      </w:r>
    </w:p>
    <w:p w:rsidR="00266121" w:rsidRDefault="00266121" w:rsidP="001534AE">
      <w:pPr>
        <w:pStyle w:val="NoSpacing"/>
        <w:jc w:val="both"/>
      </w:pPr>
    </w:p>
    <w:p w:rsidR="00266121" w:rsidRPr="00204334" w:rsidRDefault="007B32D3" w:rsidP="001534AE">
      <w:pPr>
        <w:pStyle w:val="NoSpacing"/>
        <w:numPr>
          <w:ilvl w:val="0"/>
          <w:numId w:val="2"/>
        </w:numPr>
        <w:jc w:val="both"/>
        <w:rPr>
          <w:b/>
        </w:rPr>
      </w:pPr>
      <w:r>
        <w:rPr>
          <w:b/>
        </w:rPr>
        <w:t>India’s E</w:t>
      </w:r>
      <w:r w:rsidR="00266121">
        <w:rPr>
          <w:b/>
        </w:rPr>
        <w:t xml:space="preserve">xports </w:t>
      </w:r>
    </w:p>
    <w:p w:rsidR="00266121" w:rsidRDefault="00266121" w:rsidP="001534AE">
      <w:pPr>
        <w:pStyle w:val="NoSpacing"/>
        <w:jc w:val="both"/>
      </w:pPr>
      <w:r>
        <w:t xml:space="preserve"> After a steady increase of India’s exports to Nigeria for the past few years, the period April 2015 to March 2016 witnessed a 17% decline in our exports to Nigeria to US$2.22 billion from US$2.68 billion during the corresponding period in 2014-15. The decline is due to dwindling oil prices, fall of Naira, ongoing economic challenges, etc.</w:t>
      </w:r>
    </w:p>
    <w:p w:rsidR="000B6736" w:rsidRDefault="000B6736" w:rsidP="001534AE">
      <w:pPr>
        <w:pStyle w:val="NoSpacing"/>
        <w:jc w:val="both"/>
      </w:pPr>
    </w:p>
    <w:p w:rsidR="000B6736" w:rsidRDefault="000B6736" w:rsidP="001534AE">
      <w:pPr>
        <w:pStyle w:val="NoSpacing"/>
        <w:jc w:val="both"/>
        <w:rPr>
          <w:b/>
        </w:rPr>
      </w:pPr>
      <w:r w:rsidRPr="000B6736">
        <w:rPr>
          <w:b/>
        </w:rPr>
        <w:t>Total Export from India to Nigeria</w:t>
      </w:r>
      <w:r w:rsidR="00FE3E20">
        <w:rPr>
          <w:b/>
        </w:rPr>
        <w:t xml:space="preserve"> (Values in USD M</w:t>
      </w:r>
      <w:r>
        <w:rPr>
          <w:b/>
        </w:rPr>
        <w:t>illion)</w:t>
      </w:r>
    </w:p>
    <w:tbl>
      <w:tblPr>
        <w:tblStyle w:val="TableGrid"/>
        <w:tblW w:w="0" w:type="auto"/>
        <w:tblLook w:val="04A0"/>
      </w:tblPr>
      <w:tblGrid>
        <w:gridCol w:w="3080"/>
        <w:gridCol w:w="3081"/>
        <w:gridCol w:w="3081"/>
      </w:tblGrid>
      <w:tr w:rsidR="000B6736" w:rsidTr="000B6736">
        <w:tc>
          <w:tcPr>
            <w:tcW w:w="3080" w:type="dxa"/>
          </w:tcPr>
          <w:p w:rsidR="000B6736" w:rsidRDefault="000B6736" w:rsidP="000B6736">
            <w:pPr>
              <w:pStyle w:val="NoSpacing"/>
              <w:jc w:val="both"/>
              <w:rPr>
                <w:b/>
              </w:rPr>
            </w:pPr>
            <w:r>
              <w:rPr>
                <w:b/>
              </w:rPr>
              <w:t xml:space="preserve">2015-2016 </w:t>
            </w:r>
          </w:p>
        </w:tc>
        <w:tc>
          <w:tcPr>
            <w:tcW w:w="3081" w:type="dxa"/>
          </w:tcPr>
          <w:p w:rsidR="000B6736" w:rsidRDefault="000B6736" w:rsidP="000B6736">
            <w:pPr>
              <w:pStyle w:val="NoSpacing"/>
              <w:jc w:val="both"/>
              <w:rPr>
                <w:b/>
              </w:rPr>
            </w:pPr>
            <w:r>
              <w:rPr>
                <w:b/>
              </w:rPr>
              <w:t xml:space="preserve">2016-2017 </w:t>
            </w:r>
          </w:p>
        </w:tc>
        <w:tc>
          <w:tcPr>
            <w:tcW w:w="3081" w:type="dxa"/>
          </w:tcPr>
          <w:p w:rsidR="000B6736" w:rsidRDefault="000B6736" w:rsidP="001534AE">
            <w:pPr>
              <w:pStyle w:val="NoSpacing"/>
              <w:jc w:val="both"/>
              <w:rPr>
                <w:b/>
              </w:rPr>
            </w:pPr>
            <w:r>
              <w:rPr>
                <w:b/>
              </w:rPr>
              <w:t xml:space="preserve">2017-2018 (April- October) </w:t>
            </w:r>
          </w:p>
        </w:tc>
      </w:tr>
      <w:tr w:rsidR="000B6736" w:rsidTr="000B6736">
        <w:tc>
          <w:tcPr>
            <w:tcW w:w="3080" w:type="dxa"/>
          </w:tcPr>
          <w:p w:rsidR="000B6736" w:rsidRDefault="00FE3E20" w:rsidP="001534AE">
            <w:pPr>
              <w:pStyle w:val="NoSpacing"/>
              <w:jc w:val="both"/>
              <w:rPr>
                <w:b/>
              </w:rPr>
            </w:pPr>
            <w:r>
              <w:rPr>
                <w:b/>
              </w:rPr>
              <w:t>2</w:t>
            </w:r>
            <w:r w:rsidR="000B6736">
              <w:rPr>
                <w:b/>
              </w:rPr>
              <w:t>221</w:t>
            </w:r>
            <w:r>
              <w:rPr>
                <w:b/>
              </w:rPr>
              <w:t>.</w:t>
            </w:r>
            <w:r w:rsidR="000B6736">
              <w:rPr>
                <w:b/>
              </w:rPr>
              <w:t>9</w:t>
            </w:r>
            <w:r>
              <w:rPr>
                <w:b/>
              </w:rPr>
              <w:t>0</w:t>
            </w:r>
          </w:p>
        </w:tc>
        <w:tc>
          <w:tcPr>
            <w:tcW w:w="3081" w:type="dxa"/>
          </w:tcPr>
          <w:p w:rsidR="000B6736" w:rsidRDefault="00FE3E20" w:rsidP="001534AE">
            <w:pPr>
              <w:pStyle w:val="NoSpacing"/>
              <w:jc w:val="both"/>
              <w:rPr>
                <w:b/>
              </w:rPr>
            </w:pPr>
            <w:r>
              <w:rPr>
                <w:b/>
              </w:rPr>
              <w:t>1</w:t>
            </w:r>
            <w:r w:rsidR="000B6736">
              <w:rPr>
                <w:b/>
              </w:rPr>
              <w:t>764</w:t>
            </w:r>
            <w:r>
              <w:rPr>
                <w:b/>
              </w:rPr>
              <w:t>.</w:t>
            </w:r>
            <w:r w:rsidR="000B6736">
              <w:rPr>
                <w:b/>
              </w:rPr>
              <w:t>11</w:t>
            </w:r>
          </w:p>
        </w:tc>
        <w:tc>
          <w:tcPr>
            <w:tcW w:w="3081" w:type="dxa"/>
          </w:tcPr>
          <w:p w:rsidR="000B6736" w:rsidRDefault="00FE3E20" w:rsidP="00FE3E20">
            <w:pPr>
              <w:pStyle w:val="NoSpacing"/>
              <w:jc w:val="both"/>
              <w:rPr>
                <w:b/>
              </w:rPr>
            </w:pPr>
            <w:r>
              <w:rPr>
                <w:b/>
              </w:rPr>
              <w:t>1</w:t>
            </w:r>
            <w:r w:rsidR="000B6736">
              <w:rPr>
                <w:b/>
              </w:rPr>
              <w:t>167</w:t>
            </w:r>
            <w:r>
              <w:rPr>
                <w:b/>
              </w:rPr>
              <w:t>.</w:t>
            </w:r>
            <w:r w:rsidR="000B6736">
              <w:rPr>
                <w:b/>
              </w:rPr>
              <w:t>6</w:t>
            </w:r>
            <w:r>
              <w:rPr>
                <w:b/>
              </w:rPr>
              <w:t>1</w:t>
            </w:r>
          </w:p>
        </w:tc>
      </w:tr>
    </w:tbl>
    <w:p w:rsidR="000B6736" w:rsidRPr="000B6736" w:rsidRDefault="000B6736" w:rsidP="001534AE">
      <w:pPr>
        <w:pStyle w:val="NoSpacing"/>
        <w:jc w:val="both"/>
        <w:rPr>
          <w:b/>
        </w:rPr>
      </w:pPr>
      <w:r>
        <w:rPr>
          <w:b/>
        </w:rPr>
        <w:t xml:space="preserve">The total growth of the export from India to Nigeria has declined by 20.60% in the year 2016-17 comparison to the total export of 2015-16 </w:t>
      </w:r>
    </w:p>
    <w:p w:rsidR="00266121" w:rsidRPr="000B6736" w:rsidRDefault="00266121" w:rsidP="001534AE">
      <w:pPr>
        <w:pStyle w:val="NoSpacing"/>
        <w:jc w:val="both"/>
        <w:rPr>
          <w:b/>
        </w:rPr>
      </w:pPr>
    </w:p>
    <w:p w:rsidR="00266121" w:rsidRPr="00204334" w:rsidRDefault="007B32D3" w:rsidP="001534AE">
      <w:pPr>
        <w:pStyle w:val="NoSpacing"/>
        <w:numPr>
          <w:ilvl w:val="0"/>
          <w:numId w:val="2"/>
        </w:numPr>
        <w:jc w:val="both"/>
        <w:rPr>
          <w:b/>
        </w:rPr>
      </w:pPr>
      <w:r>
        <w:rPr>
          <w:b/>
        </w:rPr>
        <w:t>India’s I</w:t>
      </w:r>
      <w:r w:rsidR="00266121" w:rsidRPr="00D51E23">
        <w:rPr>
          <w:b/>
        </w:rPr>
        <w:t>mports:</w:t>
      </w:r>
    </w:p>
    <w:p w:rsidR="00266121" w:rsidRDefault="00266121" w:rsidP="001534AE">
      <w:pPr>
        <w:pStyle w:val="NoSpacing"/>
        <w:jc w:val="both"/>
      </w:pPr>
      <w:r>
        <w:t>1. India’s imports from Nigeria form a large part of crude and petroleum products. India is the largest importer of Nigeria petroleum products. In recent years, Nigeria has been one of the main sources of crude for India. Nigeria is highly important for our energy security matters as we import around 12% of our crude requirements from Nigeria.</w:t>
      </w:r>
    </w:p>
    <w:p w:rsidR="00266121" w:rsidRDefault="00266121" w:rsidP="001534AE">
      <w:pPr>
        <w:pStyle w:val="NoSpacing"/>
        <w:jc w:val="both"/>
      </w:pPr>
    </w:p>
    <w:p w:rsidR="00266121" w:rsidRDefault="00266121" w:rsidP="001534AE">
      <w:pPr>
        <w:pStyle w:val="NoSpacing"/>
        <w:jc w:val="both"/>
      </w:pPr>
      <w:r>
        <w:t>2. India’s imports have significantly declined by 27% to US$9.94 billion during the period 2015-16 as against US$13.68 billion registered during the period 2014-15 due to fall of crude oil prices.</w:t>
      </w:r>
    </w:p>
    <w:p w:rsidR="00266121" w:rsidRDefault="00266121" w:rsidP="001534AE">
      <w:pPr>
        <w:pStyle w:val="NoSpacing"/>
        <w:jc w:val="both"/>
      </w:pPr>
    </w:p>
    <w:p w:rsidR="00266121" w:rsidRPr="00971504" w:rsidRDefault="00266121" w:rsidP="001534AE">
      <w:pPr>
        <w:pStyle w:val="NoSpacing"/>
        <w:jc w:val="both"/>
        <w:rPr>
          <w:b/>
          <w:sz w:val="28"/>
          <w:szCs w:val="28"/>
          <w:u w:val="single"/>
        </w:rPr>
      </w:pPr>
      <w:r w:rsidRPr="00971504">
        <w:rPr>
          <w:b/>
          <w:sz w:val="28"/>
          <w:szCs w:val="28"/>
          <w:highlight w:val="lightGray"/>
          <w:u w:val="single"/>
        </w:rPr>
        <w:t>Presence of Indian companies in Nigeria</w:t>
      </w:r>
    </w:p>
    <w:p w:rsidR="00266121" w:rsidRDefault="00266121" w:rsidP="001534AE">
      <w:pPr>
        <w:pStyle w:val="NoSpacing"/>
        <w:jc w:val="both"/>
        <w:rPr>
          <w:b/>
        </w:rPr>
      </w:pPr>
    </w:p>
    <w:p w:rsidR="00266121" w:rsidRDefault="00266121" w:rsidP="001534AE">
      <w:pPr>
        <w:pStyle w:val="NoSpacing"/>
        <w:jc w:val="both"/>
      </w:pPr>
      <w:r w:rsidRPr="00C85C90">
        <w:rPr>
          <w:b/>
        </w:rPr>
        <w:t>The first Indian company, viz. K. Chellaram Company was set up in Nigeria in 1923.</w:t>
      </w:r>
      <w:r>
        <w:t xml:space="preserve"> The Chanrai family is one of the most successful and respected business houses in Nigeria. The family has businesses in the areas of trade, manufacturing, agriculture and finance. The family employs about 30000 people in Nigeria and is one of the largest employers of local staff among the private sector in Nigeria. As part of their corporate responsibility initiatives, one of the arms of the Chanrai family set up a foundation in 1994 called Tulsi</w:t>
      </w:r>
      <w:r w:rsidR="00E802C9">
        <w:t xml:space="preserve"> </w:t>
      </w:r>
      <w:r>
        <w:t>Chanrai Foundation (TCF), which presently employs 20 Indian expatriates and 200 local staff. TCF has been accorded the status of Inte</w:t>
      </w:r>
      <w:r w:rsidR="000B6736">
        <w:t>rnational NGO by g</w:t>
      </w:r>
      <w:r>
        <w:t>o</w:t>
      </w:r>
      <w:r w:rsidR="000B6736">
        <w:t>v</w:t>
      </w:r>
      <w:r>
        <w:t>t. of Nigeria. TCF and its donor partners presently have three programmes operating in Nigeria viz Mission for Primary Health Care, Mission for Eye Care and Mission for Water.</w:t>
      </w:r>
    </w:p>
    <w:p w:rsidR="00266121" w:rsidRDefault="00266121" w:rsidP="001534AE">
      <w:pPr>
        <w:pStyle w:val="NoSpacing"/>
        <w:jc w:val="both"/>
      </w:pPr>
    </w:p>
    <w:p w:rsidR="00266121" w:rsidRPr="00D51E23" w:rsidRDefault="00266121" w:rsidP="001534AE">
      <w:pPr>
        <w:pStyle w:val="NoSpacing"/>
        <w:jc w:val="both"/>
        <w:rPr>
          <w:b/>
          <w:u w:val="single"/>
        </w:rPr>
      </w:pPr>
      <w:r w:rsidRPr="00D51E23">
        <w:rPr>
          <w:b/>
          <w:u w:val="single"/>
        </w:rPr>
        <w:lastRenderedPageBreak/>
        <w:t>Today, the generic “Indian” presence in Nigerian economy can be divided into following two distinct and largely mutually exclusive categories:</w:t>
      </w:r>
    </w:p>
    <w:p w:rsidR="00266121" w:rsidRDefault="00266121" w:rsidP="001534AE">
      <w:pPr>
        <w:pStyle w:val="NoSpacing"/>
        <w:jc w:val="both"/>
      </w:pPr>
    </w:p>
    <w:p w:rsidR="00266121" w:rsidRPr="00204334" w:rsidRDefault="00266121" w:rsidP="001534AE">
      <w:pPr>
        <w:pStyle w:val="NoSpacing"/>
        <w:numPr>
          <w:ilvl w:val="0"/>
          <w:numId w:val="13"/>
        </w:numPr>
        <w:jc w:val="both"/>
        <w:rPr>
          <w:b/>
        </w:rPr>
      </w:pPr>
      <w:r w:rsidRPr="00D51E23">
        <w:rPr>
          <w:b/>
        </w:rPr>
        <w:t>India-based Companies:</w:t>
      </w:r>
    </w:p>
    <w:p w:rsidR="00266121" w:rsidRDefault="00266121" w:rsidP="001534AE">
      <w:pPr>
        <w:pStyle w:val="NoSpacing"/>
        <w:jc w:val="both"/>
      </w:pPr>
      <w:r>
        <w:t>Leveraging similarity of economic conditions and large size of the market, over 100 Indian-owned and/or operated companies have their presence in Nigeria. While majority of them are in the trading business, a few prominent among the Indian companies who have invested in Nigeria are BhartiAirtel, Tata, Bajaj Auto, Kewalram Group, Bhojwani Brothers Nig. Ltd., Bhoj sons &amp; Co. Nig.Plc, Birla Cement ( in the name of New Chline), Ranbaxy, PARCO Indian Group, Anand Dairy Farming, NIPCO, African Industries Group, Shapoorji</w:t>
      </w:r>
      <w:r w:rsidR="00051AD7">
        <w:t xml:space="preserve"> </w:t>
      </w:r>
      <w:r>
        <w:t>Pallonji, Jawa International Limited, Godrej Nigeria Limited, Dabur, Essar Group, New India Assurance, State Bank of India (having 8.6% share in Sterling Bank), Skipper T&amp;D Corp, Stallion Group, Churchgate Group, Enkay Indo-Nigeria Ltd., Dr. Hassan’s Hospital, Pearl International, Primus Super-speciality Hospital, Vedic Life Healthcare, NIIT Nigeria Ltd., APTECH Software Technology Park Ltd., Srei Infrastructure, etc.</w:t>
      </w:r>
    </w:p>
    <w:p w:rsidR="00266121" w:rsidRDefault="00266121" w:rsidP="001534AE">
      <w:pPr>
        <w:pStyle w:val="NoSpacing"/>
        <w:jc w:val="both"/>
      </w:pPr>
    </w:p>
    <w:p w:rsidR="00266121" w:rsidRDefault="00266121" w:rsidP="001534AE">
      <w:pPr>
        <w:pStyle w:val="NoSpacing"/>
        <w:jc w:val="both"/>
      </w:pPr>
      <w:r>
        <w:t>Indian professionals are playing a key role in both social and business development of Nigeria by bringing their expertise and knowledge in various sectors particularly Telecommunications, Banking, Pharmaceutical, Manufacturing, Automobile.</w:t>
      </w:r>
    </w:p>
    <w:p w:rsidR="00266121" w:rsidRDefault="00266121" w:rsidP="001534AE">
      <w:pPr>
        <w:pStyle w:val="NoSpacing"/>
        <w:jc w:val="both"/>
      </w:pPr>
    </w:p>
    <w:p w:rsidR="00266121" w:rsidRDefault="00266121" w:rsidP="001534AE">
      <w:pPr>
        <w:pStyle w:val="NoSpacing"/>
        <w:jc w:val="both"/>
      </w:pPr>
      <w:r>
        <w:t>Telecom; India’s Bharati</w:t>
      </w:r>
      <w:r w:rsidR="0053428A">
        <w:t xml:space="preserve"> </w:t>
      </w:r>
      <w:r>
        <w:t>Airtel acquired Zain Africa’s assets in 16 sub-Saharan countries, including Nigeria for $ 10.7 bn. in July 2010. Airtel has 3500 towers in Africa. Bharti</w:t>
      </w:r>
      <w:r w:rsidR="002B7878">
        <w:t xml:space="preserve"> </w:t>
      </w:r>
      <w:r>
        <w:t>Airtel currently operates in 20 countries across Asia and Africa and has over 300 million subscribers. In Nigeria, Airtel controls 22 per cent market share and enjoys the services of 32.2 million subscribers.</w:t>
      </w:r>
    </w:p>
    <w:p w:rsidR="00266121" w:rsidRDefault="00266121" w:rsidP="001534AE">
      <w:pPr>
        <w:pStyle w:val="NoSpacing"/>
        <w:jc w:val="both"/>
      </w:pPr>
    </w:p>
    <w:p w:rsidR="00266121" w:rsidRDefault="00266121" w:rsidP="001534AE">
      <w:pPr>
        <w:pStyle w:val="NoSpacing"/>
        <w:jc w:val="both"/>
      </w:pPr>
      <w:r>
        <w:t>Healthcare: Over past two years, there has been a spurt in Nigerian patients going to India for treatment. On an average 15000 medical visas are issued per year to Nigerians. Nigeria’s first super speciality hospital in Abuja set up by New Delhi based Primus Super Speciality Hospital, was inaugurated on December 10 2010, beginning with its OPD. In November 2009, Apollo Hospitals entered into an operational management services partnership with Lagos-based private healthcare group Hygeia. On October 2, visiting Indian Minister of State for Corporate Affairs Shri Salman Khursheed laid the foundation stone of Nigeria-India Friendship Hospital, Abuja to be constructed by Dr. Hassan‘s Hospital.</w:t>
      </w:r>
    </w:p>
    <w:p w:rsidR="00266121" w:rsidRDefault="00266121" w:rsidP="00931EB9">
      <w:pPr>
        <w:pStyle w:val="NoSpacing"/>
        <w:jc w:val="both"/>
      </w:pPr>
    </w:p>
    <w:p w:rsidR="00266121" w:rsidRDefault="00266121" w:rsidP="001534AE">
      <w:pPr>
        <w:pStyle w:val="NoSpacing"/>
        <w:jc w:val="both"/>
      </w:pPr>
      <w:r>
        <w:t>Power Sector: There are about 15 Indian companies engaged in Nigeria’s power sector- Generation, Transmission and Distribution as Engineering Procurement Construction (EPC) contractors.</w:t>
      </w:r>
    </w:p>
    <w:p w:rsidR="00266121" w:rsidRDefault="00266121" w:rsidP="001534AE">
      <w:pPr>
        <w:pStyle w:val="NoSpacing"/>
        <w:jc w:val="both"/>
      </w:pPr>
    </w:p>
    <w:p w:rsidR="00266121" w:rsidRDefault="00266121" w:rsidP="001534AE">
      <w:pPr>
        <w:pStyle w:val="NoSpacing"/>
        <w:numPr>
          <w:ilvl w:val="0"/>
          <w:numId w:val="13"/>
        </w:numPr>
        <w:jc w:val="both"/>
      </w:pPr>
      <w:r w:rsidRPr="00D51E23">
        <w:rPr>
          <w:b/>
        </w:rPr>
        <w:t>PIO Companies:</w:t>
      </w:r>
    </w:p>
    <w:p w:rsidR="00266121" w:rsidRDefault="00266121" w:rsidP="001534AE">
      <w:pPr>
        <w:pStyle w:val="NoSpacing"/>
        <w:jc w:val="both"/>
      </w:pPr>
      <w:r>
        <w:t>Prominent PIO groups in Nigeria are: Chanrai family (Agribusiness and automobiles), Dana (Pharma, steel, electronics, consumer goods, domestic airline), Chellarams (consumer goods, foodstuff, financial services, art), Keshwanis (Retailing and Construction) and Mehtanis’ Churchgate Group (Construction), DUFIL Prime Food Ltd., Indorama (Hqrs in Indonesia) Olam Nigeria Ltd promoted by Indian, but the Singaporean Government has majority shares], etc.</w:t>
      </w:r>
    </w:p>
    <w:p w:rsidR="00266121" w:rsidRDefault="00266121" w:rsidP="001534AE">
      <w:pPr>
        <w:pStyle w:val="NoSpacing"/>
        <w:jc w:val="both"/>
      </w:pPr>
    </w:p>
    <w:p w:rsidR="00266121" w:rsidRDefault="00266121" w:rsidP="001534AE">
      <w:pPr>
        <w:pStyle w:val="NoSpacing"/>
        <w:jc w:val="both"/>
      </w:pPr>
      <w:r>
        <w:t>It is informally estimated that there would be around US$ 10 billion of investment by Indian companies in Nigeria. It is also widely believed even in the official circles that Indian-owned/managed industry is the 2nd largest employer of industrial manpower after the Federal Government.</w:t>
      </w:r>
    </w:p>
    <w:p w:rsidR="00266121" w:rsidRDefault="00266121" w:rsidP="001534AE">
      <w:pPr>
        <w:pStyle w:val="NoSpacing"/>
        <w:jc w:val="both"/>
      </w:pPr>
    </w:p>
    <w:p w:rsidR="00266121" w:rsidRDefault="00266121" w:rsidP="001534AE">
      <w:pPr>
        <w:pStyle w:val="NoSpacing"/>
        <w:jc w:val="both"/>
      </w:pPr>
      <w:r>
        <w:t>India’s exports to Nigeria have been increasing steadily for the last few years. India remained Nigeria’s top export destination. Netherlands, Spain, UK and Brazil were the other major export destinations.</w:t>
      </w:r>
    </w:p>
    <w:p w:rsidR="00266121" w:rsidRPr="00204334" w:rsidRDefault="00266121" w:rsidP="001534AE">
      <w:pPr>
        <w:pStyle w:val="NoSpacing"/>
        <w:numPr>
          <w:ilvl w:val="0"/>
          <w:numId w:val="2"/>
        </w:numPr>
        <w:jc w:val="both"/>
        <w:rPr>
          <w:b/>
        </w:rPr>
      </w:pPr>
      <w:r w:rsidRPr="00D51E23">
        <w:rPr>
          <w:b/>
        </w:rPr>
        <w:lastRenderedPageBreak/>
        <w:t>Main Export Sectors:</w:t>
      </w:r>
    </w:p>
    <w:p w:rsidR="00266121" w:rsidRDefault="00266121" w:rsidP="001534AE">
      <w:pPr>
        <w:pStyle w:val="NoSpacing"/>
        <w:jc w:val="both"/>
      </w:pPr>
      <w:r>
        <w:t>Indian pharmaceuticals are the largest player in Nigerian market supplying over a third of its total demand, which, in turn, is the largest market in African continent. These pharmaceuticals are imported in retail as well as bulk forms. Nearly 33 Indian or India-linked companies are active in importing or/and domestic manufacturing pharmaceutical products in Nigeria. They include Ranbaxy, Cadila, Emcure, etc. They have formed an association called IPMIN (Indian Pharmaceuticals’ Manufactures and Importers in Nigeria) to collectively defend their interests.</w:t>
      </w:r>
    </w:p>
    <w:p w:rsidR="00266121" w:rsidRDefault="00266121" w:rsidP="001534AE">
      <w:pPr>
        <w:pStyle w:val="NoSpacing"/>
        <w:jc w:val="both"/>
      </w:pPr>
    </w:p>
    <w:p w:rsidR="00266121" w:rsidRDefault="00266121" w:rsidP="001534AE">
      <w:pPr>
        <w:pStyle w:val="NoSpacing"/>
        <w:jc w:val="both"/>
      </w:pPr>
      <w:r>
        <w:t>Bajaj Auto has created a niche for their motorcycles in Lagos where they are used as taxis. The company counts Nigeria as their largest market outside India for motorcycles and three wheelers and has already set up its second assembly line in Lagos. Other Indian two wheelers companies, such as TVS and Kinetic, are also active in Nigeria. With establishment of Tata - Africa Nigeria in early 2009, the company has begun offering its entire range of automotive products in Nigeria. Ashok Leyland and Mahindra are also marketing their products locally. Mahindra and Sonalika have set up assembling plants for their tractors in Nigeria.</w:t>
      </w:r>
    </w:p>
    <w:p w:rsidR="00266121" w:rsidRDefault="00266121" w:rsidP="001534AE">
      <w:pPr>
        <w:pStyle w:val="NoSpacing"/>
        <w:jc w:val="both"/>
      </w:pPr>
    </w:p>
    <w:p w:rsidR="00266121" w:rsidRDefault="00266121" w:rsidP="001534AE">
      <w:pPr>
        <w:pStyle w:val="NoSpacing"/>
        <w:jc w:val="both"/>
      </w:pPr>
      <w:r>
        <w:t>On 10th May, 2016, Total Nigeria Plc signed an after-market partnership agreement with Tata Africa Services Nigeria Ltd. to supply high performance Total-branded lubricants as part of their agreement signed between Total and Tata motors in Mumbai in September 2015.</w:t>
      </w:r>
    </w:p>
    <w:p w:rsidR="00266121" w:rsidRDefault="00266121" w:rsidP="001534AE">
      <w:pPr>
        <w:pStyle w:val="NoSpacing"/>
        <w:jc w:val="both"/>
      </w:pPr>
      <w:r>
        <w:t>Indian exports have substantial presence in power generation and transmission equipment, automobiles (esp. two-wheelers) and steel sectors.</w:t>
      </w:r>
    </w:p>
    <w:p w:rsidR="00266121" w:rsidRDefault="00266121" w:rsidP="001534AE">
      <w:pPr>
        <w:pStyle w:val="NoSpacing"/>
        <w:jc w:val="both"/>
      </w:pPr>
      <w:r>
        <w:t xml:space="preserve">Hydrocarbon Sector: India has become the largest importer of Nigerian crude replacing USA in the recent times. Nigeria </w:t>
      </w:r>
      <w:r w:rsidR="0053428A">
        <w:t xml:space="preserve">is </w:t>
      </w:r>
      <w:r>
        <w:t>now providing 12% of our annual crude oil requirement. India had the top spot of Nigeria crude oil export with importation of 23 million barrels and 1.5 mb of other petroleum products, equivalent of 13% of Nigeria total export amounting to US$9.94 billion (2015-16). Thus, Nigeria is highly important from our energy security perspective. The IOCL signed the term contract with Nigerian National Petroleum Company (NNPC) on January 26, 2016 and the HPCL in early March, 2016. Sterling and Essar were the main Indian companies involved in oil exploration.</w:t>
      </w:r>
    </w:p>
    <w:p w:rsidR="00266121" w:rsidRDefault="00266121" w:rsidP="001534AE">
      <w:pPr>
        <w:pStyle w:val="NoSpacing"/>
        <w:jc w:val="both"/>
      </w:pPr>
    </w:p>
    <w:p w:rsidR="00266121" w:rsidRPr="00204334" w:rsidRDefault="00266121" w:rsidP="001534AE">
      <w:pPr>
        <w:pStyle w:val="NoSpacing"/>
        <w:numPr>
          <w:ilvl w:val="0"/>
          <w:numId w:val="2"/>
        </w:numPr>
        <w:jc w:val="both"/>
        <w:rPr>
          <w:b/>
        </w:rPr>
      </w:pPr>
      <w:r w:rsidRPr="00D51E23">
        <w:rPr>
          <w:b/>
        </w:rPr>
        <w:t>Indian Companies Supporting Nigerian O &amp; G Companies:</w:t>
      </w:r>
    </w:p>
    <w:p w:rsidR="00266121" w:rsidRDefault="00266121" w:rsidP="001534AE">
      <w:pPr>
        <w:pStyle w:val="NoSpacing"/>
        <w:jc w:val="both"/>
      </w:pPr>
      <w:r>
        <w:t>Dangote Group of Nigeria is active in development of an Oil Refinery as well as a Fertilizer plant. A number of Indian companies are associated in project management, construction and supply of other accessories for these two plants. Indian companies working/worked in the Dangote Oil Refiniry Project are : EIL, Fabtech, Indcon Projects, Patels</w:t>
      </w:r>
      <w:r w:rsidR="002B7878">
        <w:t xml:space="preserve"> </w:t>
      </w:r>
      <w:r>
        <w:t>Airtemp, Temasme, Phils</w:t>
      </w:r>
      <w:r w:rsidR="002B7878">
        <w:t xml:space="preserve"> </w:t>
      </w:r>
      <w:r>
        <w:t>Engg, Techno, Larsen &amp; Toubro, Godrej, Vijay Tanks, ISGEC, Altech, Diamond Engineering, Bharat Bijlee, Thermax and Emmerson.</w:t>
      </w:r>
    </w:p>
    <w:p w:rsidR="00266121" w:rsidRDefault="00266121" w:rsidP="001534AE">
      <w:pPr>
        <w:pStyle w:val="NoSpacing"/>
        <w:jc w:val="both"/>
      </w:pPr>
    </w:p>
    <w:p w:rsidR="00266121" w:rsidRDefault="00266121" w:rsidP="001534AE">
      <w:pPr>
        <w:pStyle w:val="NoSpacing"/>
        <w:jc w:val="both"/>
      </w:pPr>
      <w:r>
        <w:t>Indian companies working/worked in the Dangote Fertiliser Project are: Tata Consulting Engineers Ltd., Va Tech Wabag, Onshore Construction Company Ltd., Diamond Engineering, Larsen &amp;Tubro, Godrej &amp; Boyce, Emerson Process, Essar Heavy Engineering, Paharpur Cooling Towers Ltd., Virgo Valves &amp; Controls, Oswal Industries, Isgec Heavy Engineering, Flow Service and STF Salvatore Trifone&amp;Figli.</w:t>
      </w:r>
    </w:p>
    <w:p w:rsidR="00266121" w:rsidRDefault="00266121" w:rsidP="001534AE">
      <w:pPr>
        <w:pStyle w:val="NoSpacing"/>
        <w:jc w:val="both"/>
      </w:pPr>
    </w:p>
    <w:p w:rsidR="00266121" w:rsidRPr="00204334" w:rsidRDefault="00266121" w:rsidP="001534AE">
      <w:pPr>
        <w:pStyle w:val="NoSpacing"/>
        <w:numPr>
          <w:ilvl w:val="0"/>
          <w:numId w:val="2"/>
        </w:numPr>
        <w:jc w:val="both"/>
        <w:rPr>
          <w:b/>
        </w:rPr>
      </w:pPr>
      <w:r w:rsidRPr="00D51E23">
        <w:rPr>
          <w:b/>
        </w:rPr>
        <w:t>Development Cooperation:</w:t>
      </w:r>
    </w:p>
    <w:p w:rsidR="00266121" w:rsidRDefault="00266121" w:rsidP="001534AE">
      <w:pPr>
        <w:pStyle w:val="NoSpacing"/>
        <w:jc w:val="both"/>
      </w:pPr>
      <w:r>
        <w:t>EXIM Bank LOC: The GoI-supported Lines of Credit (LoCs) amounting to US$ 100 million was extended to Nigeria during the visit of the Indian Prime Minister Dr.</w:t>
      </w:r>
      <w:r w:rsidR="0053428A">
        <w:t xml:space="preserve"> </w:t>
      </w:r>
      <w:r>
        <w:t>Manmohan Singh in October 2007. India’s EXIM Bank is now in the process of handing over US $ 60 million as the (LOC) for two projects viz. Kaduna – US$ 30 million for solar power, and Cross Rivers – US$ 30 million for transmission and electrification purposes. Based on the advice of DPA, MEA, the Enugu State has been requested to re-tender the project for the remainder of the LoC i.e. US$ 40 million which has been requested for a power sector project.</w:t>
      </w:r>
    </w:p>
    <w:p w:rsidR="00266121" w:rsidRDefault="00266121" w:rsidP="001534AE">
      <w:pPr>
        <w:pStyle w:val="NoSpacing"/>
        <w:jc w:val="both"/>
      </w:pPr>
    </w:p>
    <w:p w:rsidR="00266121" w:rsidRDefault="00266121" w:rsidP="001534AE">
      <w:pPr>
        <w:pStyle w:val="NoSpacing"/>
        <w:jc w:val="both"/>
      </w:pPr>
      <w:r>
        <w:t>India’s offer for Food Testing Laboratory under IAFS-II has been accepted by Nigeria. ICRISAT &amp; NAFDAC are the lead Indian and Nigerian Agencies respectively for implementing the project.</w:t>
      </w:r>
    </w:p>
    <w:p w:rsidR="00266121" w:rsidRDefault="00266121" w:rsidP="001534AE">
      <w:pPr>
        <w:pStyle w:val="NoSpacing"/>
        <w:jc w:val="both"/>
      </w:pPr>
    </w:p>
    <w:p w:rsidR="00266121" w:rsidRDefault="00266121" w:rsidP="001534AE">
      <w:pPr>
        <w:pStyle w:val="NoSpacing"/>
        <w:jc w:val="both"/>
      </w:pPr>
      <w:r>
        <w:t>Pan African e-Network Project : On February 26,2009, the inauguration of Pan African e-Network Project at TCIL, New Delhi by the then EAM, Shri</w:t>
      </w:r>
      <w:r w:rsidR="00204334">
        <w:t xml:space="preserve"> </w:t>
      </w:r>
      <w:r>
        <w:t>Pranab Mukherjee, was attended by Prof. Dora Akunyili, Nigerian Minister of Information &amp; Communication at the Learning Centre, University of Lagos. Telemedicine and e-Learning are both operational. University College Hospital, Ibadan Lagos and University Teaching Hospital are both connected with their Indian counterparts.</w:t>
      </w:r>
    </w:p>
    <w:p w:rsidR="00266121" w:rsidRDefault="00266121" w:rsidP="001534AE">
      <w:pPr>
        <w:pStyle w:val="NoSpacing"/>
        <w:jc w:val="both"/>
      </w:pPr>
    </w:p>
    <w:p w:rsidR="00266121" w:rsidRPr="00CA106A" w:rsidRDefault="00266121" w:rsidP="001534AE">
      <w:pPr>
        <w:pStyle w:val="NoSpacing"/>
        <w:jc w:val="both"/>
      </w:pPr>
      <w:r>
        <w:t>NRI/PIO Community:  Total Indian community in Nigeria is estimated to be around 40,000 persons. Out of these about 5000 are thought to be foreign passport holders. Majority of them live in Lagos. Abuja has around 800 Indian expats. In general, Indians are well off and enjoy non-controversial existence in Nigeria. However, like other expatriates, they also suffer from insecurity and crime. The community runs a CBSE affiliated Indian Language School in Lagos with over 2500 students. It also has two temples in Lagos and a number of cultural and ethnic associations, most prominent of which is Indi</w:t>
      </w:r>
      <w:r w:rsidR="00CA106A">
        <w:t>an Cultural Association, Lagos.</w:t>
      </w:r>
    </w:p>
    <w:p w:rsidR="00266121" w:rsidRDefault="00266121" w:rsidP="001534AE">
      <w:pPr>
        <w:pStyle w:val="NoSpacing"/>
        <w:jc w:val="both"/>
        <w:rPr>
          <w:b/>
          <w:bCs/>
          <w:highlight w:val="lightGray"/>
        </w:rPr>
      </w:pPr>
    </w:p>
    <w:p w:rsidR="00266121" w:rsidRPr="00971504" w:rsidRDefault="00266121" w:rsidP="001534AE">
      <w:pPr>
        <w:pStyle w:val="NoSpacing"/>
        <w:jc w:val="both"/>
        <w:rPr>
          <w:b/>
          <w:bCs/>
          <w:sz w:val="28"/>
          <w:szCs w:val="28"/>
          <w:highlight w:val="lightGray"/>
          <w:u w:val="single"/>
        </w:rPr>
      </w:pPr>
      <w:r w:rsidRPr="00971504">
        <w:rPr>
          <w:b/>
          <w:bCs/>
          <w:sz w:val="28"/>
          <w:szCs w:val="28"/>
          <w:highlight w:val="lightGray"/>
          <w:u w:val="single"/>
        </w:rPr>
        <w:t>Nigeria: Trade Statistics</w:t>
      </w:r>
    </w:p>
    <w:p w:rsidR="00266121" w:rsidRPr="002314D4" w:rsidRDefault="00266121" w:rsidP="001534AE">
      <w:pPr>
        <w:pStyle w:val="NoSpacing"/>
        <w:jc w:val="both"/>
        <w:rPr>
          <w:bCs/>
          <w:u w:val="single"/>
        </w:rPr>
      </w:pPr>
    </w:p>
    <w:p w:rsidR="00266121" w:rsidRPr="00193F71" w:rsidRDefault="00266121" w:rsidP="001534AE">
      <w:pPr>
        <w:pStyle w:val="NoSpacing"/>
        <w:jc w:val="both"/>
        <w:rPr>
          <w:b/>
          <w:bCs/>
          <w:sz w:val="28"/>
          <w:szCs w:val="28"/>
        </w:rPr>
      </w:pPr>
      <w:r w:rsidRPr="00193F71">
        <w:rPr>
          <w:b/>
          <w:bCs/>
          <w:sz w:val="28"/>
          <w:szCs w:val="28"/>
          <w:highlight w:val="yellow"/>
        </w:rPr>
        <w:t xml:space="preserve">Exporter Rank      </w:t>
      </w:r>
      <w:r w:rsidRPr="00193F71">
        <w:rPr>
          <w:b/>
          <w:bCs/>
          <w:sz w:val="28"/>
          <w:szCs w:val="28"/>
          <w:highlight w:val="yellow"/>
        </w:rPr>
        <w:tab/>
        <w:t>49</w:t>
      </w:r>
      <w:r w:rsidRPr="00193F71">
        <w:rPr>
          <w:sz w:val="28"/>
          <w:szCs w:val="28"/>
          <w:highlight w:val="yellow"/>
        </w:rPr>
        <w:t> / 135</w:t>
      </w:r>
    </w:p>
    <w:p w:rsidR="00266121" w:rsidRPr="00193F71" w:rsidRDefault="00266121" w:rsidP="001534AE">
      <w:pPr>
        <w:pStyle w:val="NoSpacing"/>
        <w:jc w:val="both"/>
        <w:rPr>
          <w:b/>
          <w:bCs/>
          <w:sz w:val="28"/>
          <w:szCs w:val="28"/>
        </w:rPr>
      </w:pPr>
      <w:r w:rsidRPr="00193F71">
        <w:rPr>
          <w:b/>
          <w:bCs/>
          <w:sz w:val="28"/>
          <w:szCs w:val="28"/>
          <w:highlight w:val="green"/>
        </w:rPr>
        <w:t>Importer Rank</w:t>
      </w:r>
      <w:r w:rsidRPr="00193F71">
        <w:rPr>
          <w:b/>
          <w:bCs/>
          <w:sz w:val="28"/>
          <w:szCs w:val="28"/>
          <w:highlight w:val="green"/>
        </w:rPr>
        <w:tab/>
      </w:r>
      <w:r w:rsidRPr="00193F71">
        <w:rPr>
          <w:b/>
          <w:bCs/>
          <w:sz w:val="28"/>
          <w:szCs w:val="28"/>
          <w:highlight w:val="green"/>
        </w:rPr>
        <w:tab/>
        <w:t>51</w:t>
      </w:r>
      <w:r w:rsidRPr="00193F71">
        <w:rPr>
          <w:sz w:val="28"/>
          <w:szCs w:val="28"/>
          <w:highlight w:val="green"/>
        </w:rPr>
        <w:t> / 134</w:t>
      </w:r>
    </w:p>
    <w:p w:rsidR="00266121" w:rsidRPr="00193F71" w:rsidRDefault="00266121" w:rsidP="001534AE">
      <w:pPr>
        <w:pStyle w:val="NoSpacing"/>
        <w:jc w:val="both"/>
        <w:rPr>
          <w:b/>
          <w:bCs/>
          <w:sz w:val="28"/>
          <w:szCs w:val="28"/>
        </w:rPr>
      </w:pPr>
      <w:r w:rsidRPr="00193F71">
        <w:rPr>
          <w:b/>
          <w:bCs/>
          <w:sz w:val="28"/>
          <w:szCs w:val="28"/>
          <w:highlight w:val="cyan"/>
        </w:rPr>
        <w:t>Trade Balance Rank</w:t>
      </w:r>
      <w:r w:rsidRPr="00193F71">
        <w:rPr>
          <w:b/>
          <w:bCs/>
          <w:sz w:val="28"/>
          <w:szCs w:val="28"/>
          <w:highlight w:val="cyan"/>
        </w:rPr>
        <w:tab/>
        <w:t>82</w:t>
      </w:r>
      <w:r w:rsidRPr="00193F71">
        <w:rPr>
          <w:sz w:val="28"/>
          <w:szCs w:val="28"/>
          <w:highlight w:val="cyan"/>
        </w:rPr>
        <w:t> / 134</w:t>
      </w:r>
    </w:p>
    <w:p w:rsidR="00266121" w:rsidRDefault="00266121" w:rsidP="001534AE">
      <w:pPr>
        <w:pStyle w:val="NoSpacing"/>
        <w:jc w:val="both"/>
      </w:pPr>
    </w:p>
    <w:p w:rsidR="00266121" w:rsidRPr="00CA106A" w:rsidRDefault="00266121" w:rsidP="001534AE">
      <w:pPr>
        <w:pStyle w:val="NoSpacing"/>
        <w:jc w:val="both"/>
        <w:rPr>
          <w:vertAlign w:val="superscript"/>
        </w:rPr>
      </w:pPr>
      <w:r w:rsidRPr="00C85C90">
        <w:rPr>
          <w:b/>
          <w:bCs/>
        </w:rPr>
        <w:t>Total Trade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41"/>
        <w:gridCol w:w="3925"/>
      </w:tblGrid>
      <w:tr w:rsidR="00266121" w:rsidRPr="00C85C90" w:rsidTr="00CA106A">
        <w:trPr>
          <w:trHeight w:val="248"/>
        </w:trPr>
        <w:tc>
          <w:tcPr>
            <w:tcW w:w="2882" w:type="pct"/>
            <w:shd w:val="clear" w:color="auto" w:fill="F2DBDB" w:themeFill="accent2" w:themeFillTint="33"/>
            <w:tcMar>
              <w:top w:w="120" w:type="dxa"/>
              <w:left w:w="120" w:type="dxa"/>
              <w:bottom w:w="120" w:type="dxa"/>
              <w:right w:w="120" w:type="dxa"/>
            </w:tcMar>
            <w:hideMark/>
          </w:tcPr>
          <w:p w:rsidR="00266121" w:rsidRPr="00C85C90" w:rsidRDefault="00266121" w:rsidP="001534AE">
            <w:pPr>
              <w:pStyle w:val="NoSpacing"/>
              <w:jc w:val="both"/>
              <w:rPr>
                <w:b/>
                <w:bCs/>
              </w:rPr>
            </w:pPr>
            <w:r w:rsidRPr="00C85C90">
              <w:rPr>
                <w:b/>
                <w:bCs/>
              </w:rPr>
              <w:t>Total Exports (2016)</w:t>
            </w:r>
          </w:p>
        </w:tc>
        <w:tc>
          <w:tcPr>
            <w:tcW w:w="2118" w:type="pct"/>
            <w:shd w:val="clear" w:color="auto" w:fill="F2DBDB" w:themeFill="accent2" w:themeFillTint="33"/>
            <w:tcMar>
              <w:top w:w="120" w:type="dxa"/>
              <w:left w:w="120" w:type="dxa"/>
              <w:bottom w:w="120" w:type="dxa"/>
              <w:right w:w="120" w:type="dxa"/>
            </w:tcMar>
            <w:hideMark/>
          </w:tcPr>
          <w:p w:rsidR="00266121" w:rsidRPr="00C85C90" w:rsidRDefault="00266121" w:rsidP="001534AE">
            <w:pPr>
              <w:pStyle w:val="NoSpacing"/>
              <w:jc w:val="both"/>
            </w:pPr>
            <w:r w:rsidRPr="00C85C90">
              <w:t>$32,883,045,467</w:t>
            </w:r>
          </w:p>
        </w:tc>
      </w:tr>
      <w:tr w:rsidR="00266121" w:rsidRPr="00C85C90" w:rsidTr="00CA106A">
        <w:tc>
          <w:tcPr>
            <w:tcW w:w="2882"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rPr>
                <w:b/>
                <w:bCs/>
              </w:rPr>
            </w:pPr>
            <w:r w:rsidRPr="00C85C90">
              <w:rPr>
                <w:b/>
                <w:bCs/>
              </w:rPr>
              <w:t>Total Imports (2016)</w:t>
            </w:r>
          </w:p>
        </w:tc>
        <w:tc>
          <w:tcPr>
            <w:tcW w:w="2118"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$35,194,301,007</w:t>
            </w:r>
          </w:p>
        </w:tc>
      </w:tr>
      <w:tr w:rsidR="00266121" w:rsidRPr="00C85C90" w:rsidTr="00CA106A">
        <w:tc>
          <w:tcPr>
            <w:tcW w:w="2882" w:type="pct"/>
            <w:shd w:val="clear" w:color="auto" w:fill="F2DBDB" w:themeFill="accent2" w:themeFillTint="33"/>
            <w:tcMar>
              <w:top w:w="120" w:type="dxa"/>
              <w:left w:w="120" w:type="dxa"/>
              <w:bottom w:w="120" w:type="dxa"/>
              <w:right w:w="120" w:type="dxa"/>
            </w:tcMar>
            <w:hideMark/>
          </w:tcPr>
          <w:p w:rsidR="00266121" w:rsidRPr="00C85C90" w:rsidRDefault="00266121" w:rsidP="001534AE">
            <w:pPr>
              <w:pStyle w:val="NoSpacing"/>
              <w:jc w:val="both"/>
              <w:rPr>
                <w:b/>
                <w:bCs/>
              </w:rPr>
            </w:pPr>
            <w:r w:rsidRPr="00C85C90">
              <w:rPr>
                <w:b/>
                <w:bCs/>
              </w:rPr>
              <w:t>Trade Balance (2016)</w:t>
            </w:r>
          </w:p>
        </w:tc>
        <w:tc>
          <w:tcPr>
            <w:tcW w:w="2118" w:type="pct"/>
            <w:shd w:val="clear" w:color="auto" w:fill="F2DBDB" w:themeFill="accent2" w:themeFillTint="33"/>
            <w:tcMar>
              <w:top w:w="120" w:type="dxa"/>
              <w:left w:w="120" w:type="dxa"/>
              <w:bottom w:w="120" w:type="dxa"/>
              <w:right w:w="120" w:type="dxa"/>
            </w:tcMar>
            <w:hideMark/>
          </w:tcPr>
          <w:p w:rsidR="00266121" w:rsidRPr="00C85C90" w:rsidRDefault="00266121" w:rsidP="001534AE">
            <w:pPr>
              <w:pStyle w:val="NoSpacing"/>
              <w:jc w:val="both"/>
            </w:pPr>
            <w:r w:rsidRPr="00C85C90">
              <w:t>($2,311,255,540)</w:t>
            </w:r>
          </w:p>
        </w:tc>
      </w:tr>
      <w:tr w:rsidR="00266121" w:rsidRPr="00C85C90" w:rsidTr="00CA106A">
        <w:tc>
          <w:tcPr>
            <w:tcW w:w="2882"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rPr>
                <w:b/>
                <w:bCs/>
              </w:rPr>
            </w:pPr>
            <w:r w:rsidRPr="00C85C90">
              <w:rPr>
                <w:b/>
                <w:bCs/>
              </w:rPr>
              <w:t>Exports of goods and services (% of GDP) (2015) </w:t>
            </w:r>
          </w:p>
        </w:tc>
        <w:tc>
          <w:tcPr>
            <w:tcW w:w="2118"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10.63%</w:t>
            </w:r>
          </w:p>
        </w:tc>
      </w:tr>
      <w:tr w:rsidR="00266121" w:rsidRPr="00C85C90" w:rsidTr="00CA106A">
        <w:tc>
          <w:tcPr>
            <w:tcW w:w="2882" w:type="pct"/>
            <w:shd w:val="clear" w:color="auto" w:fill="F2DBDB" w:themeFill="accent2" w:themeFillTint="33"/>
            <w:tcMar>
              <w:top w:w="120" w:type="dxa"/>
              <w:left w:w="120" w:type="dxa"/>
              <w:bottom w:w="120" w:type="dxa"/>
              <w:right w:w="120" w:type="dxa"/>
            </w:tcMar>
            <w:hideMark/>
          </w:tcPr>
          <w:p w:rsidR="00266121" w:rsidRPr="00C85C90" w:rsidRDefault="00266121" w:rsidP="001534AE">
            <w:pPr>
              <w:pStyle w:val="NoSpacing"/>
              <w:jc w:val="both"/>
              <w:rPr>
                <w:b/>
                <w:bCs/>
              </w:rPr>
            </w:pPr>
            <w:r w:rsidRPr="00C85C90">
              <w:rPr>
                <w:b/>
                <w:bCs/>
              </w:rPr>
              <w:t>Imports of goods and services (% of GDP) (2015) </w:t>
            </w:r>
          </w:p>
        </w:tc>
        <w:tc>
          <w:tcPr>
            <w:tcW w:w="2118" w:type="pct"/>
            <w:shd w:val="clear" w:color="auto" w:fill="F2DBDB" w:themeFill="accent2" w:themeFillTint="33"/>
            <w:tcMar>
              <w:top w:w="120" w:type="dxa"/>
              <w:left w:w="120" w:type="dxa"/>
              <w:bottom w:w="120" w:type="dxa"/>
              <w:right w:w="120" w:type="dxa"/>
            </w:tcMar>
            <w:hideMark/>
          </w:tcPr>
          <w:p w:rsidR="00266121" w:rsidRPr="00C85C90" w:rsidRDefault="00266121" w:rsidP="001534AE">
            <w:pPr>
              <w:pStyle w:val="NoSpacing"/>
              <w:jc w:val="both"/>
            </w:pPr>
            <w:r w:rsidRPr="00C85C90">
              <w:t>10.49%</w:t>
            </w:r>
          </w:p>
        </w:tc>
      </w:tr>
    </w:tbl>
    <w:p w:rsidR="00266121" w:rsidRDefault="00266121" w:rsidP="001534AE">
      <w:pPr>
        <w:pStyle w:val="NoSpacing"/>
        <w:jc w:val="both"/>
        <w:rPr>
          <w:b/>
          <w:bCs/>
        </w:rPr>
      </w:pPr>
    </w:p>
    <w:p w:rsidR="00CA106A" w:rsidRPr="00C85C90" w:rsidRDefault="00266121" w:rsidP="001534AE">
      <w:pPr>
        <w:pStyle w:val="NoSpacing"/>
        <w:jc w:val="both"/>
        <w:rPr>
          <w:b/>
          <w:bCs/>
        </w:rPr>
      </w:pPr>
      <w:r w:rsidRPr="00C85C90">
        <w:rPr>
          <w:b/>
          <w:bCs/>
        </w:rPr>
        <w:t>Import Partners</w:t>
      </w:r>
      <w:r w:rsidR="00CA106A">
        <w:rPr>
          <w:b/>
          <w:bCs/>
        </w:rPr>
        <w:t xml:space="preserve"> of Nigeria (Top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74"/>
        <w:gridCol w:w="3992"/>
      </w:tblGrid>
      <w:tr w:rsidR="00266121" w:rsidRPr="00C85C90" w:rsidTr="00266121">
        <w:trPr>
          <w:tblHeader/>
        </w:trPr>
        <w:tc>
          <w:tcPr>
            <w:tcW w:w="2846" w:type="pct"/>
            <w:tcBorders>
              <w:bottom w:val="single" w:sz="4" w:space="0" w:color="auto"/>
            </w:tcBorders>
            <w:shd w:val="clear" w:color="auto" w:fill="auto"/>
            <w:tcMar>
              <w:top w:w="120" w:type="dxa"/>
              <w:left w:w="120" w:type="dxa"/>
              <w:bottom w:w="120" w:type="dxa"/>
              <w:right w:w="120" w:type="dxa"/>
            </w:tcMar>
            <w:vAlign w:val="bottom"/>
            <w:hideMark/>
          </w:tcPr>
          <w:p w:rsidR="00266121" w:rsidRPr="00C85C90" w:rsidRDefault="00266121" w:rsidP="001534AE">
            <w:pPr>
              <w:pStyle w:val="NoSpacing"/>
              <w:jc w:val="both"/>
              <w:rPr>
                <w:b/>
                <w:bCs/>
              </w:rPr>
            </w:pPr>
            <w:r w:rsidRPr="00C85C90">
              <w:rPr>
                <w:b/>
                <w:bCs/>
              </w:rPr>
              <w:t>Country</w:t>
            </w:r>
          </w:p>
        </w:tc>
        <w:tc>
          <w:tcPr>
            <w:tcW w:w="2154" w:type="pct"/>
            <w:tcBorders>
              <w:bottom w:val="single" w:sz="4" w:space="0" w:color="auto"/>
            </w:tcBorders>
            <w:shd w:val="clear" w:color="auto" w:fill="auto"/>
            <w:tcMar>
              <w:top w:w="120" w:type="dxa"/>
              <w:left w:w="120" w:type="dxa"/>
              <w:bottom w:w="120" w:type="dxa"/>
              <w:right w:w="120" w:type="dxa"/>
            </w:tcMar>
            <w:vAlign w:val="bottom"/>
            <w:hideMark/>
          </w:tcPr>
          <w:p w:rsidR="00266121" w:rsidRPr="00C85C90" w:rsidRDefault="00CA106A" w:rsidP="001534AE">
            <w:pPr>
              <w:pStyle w:val="NoSpacing"/>
              <w:jc w:val="both"/>
              <w:rPr>
                <w:b/>
                <w:bCs/>
              </w:rPr>
            </w:pPr>
            <w:r>
              <w:rPr>
                <w:b/>
                <w:bCs/>
              </w:rPr>
              <w:t xml:space="preserve">Total </w:t>
            </w:r>
            <w:r w:rsidR="00266121" w:rsidRPr="00C85C90">
              <w:rPr>
                <w:b/>
                <w:bCs/>
              </w:rPr>
              <w:t>Import USD$</w:t>
            </w:r>
          </w:p>
        </w:tc>
      </w:tr>
      <w:tr w:rsidR="00266121" w:rsidRPr="00C85C90" w:rsidTr="00266121">
        <w:tc>
          <w:tcPr>
            <w:tcW w:w="2846" w:type="pct"/>
            <w:shd w:val="clear" w:color="auto" w:fill="F2DBDB" w:themeFill="accent2" w:themeFillTint="33"/>
            <w:tcMar>
              <w:top w:w="120" w:type="dxa"/>
              <w:left w:w="120" w:type="dxa"/>
              <w:bottom w:w="120" w:type="dxa"/>
              <w:right w:w="120" w:type="dxa"/>
            </w:tcMar>
            <w:hideMark/>
          </w:tcPr>
          <w:p w:rsidR="00266121" w:rsidRPr="00C85C90" w:rsidRDefault="00266121" w:rsidP="001534AE">
            <w:pPr>
              <w:pStyle w:val="NoSpacing"/>
              <w:jc w:val="both"/>
            </w:pPr>
            <w:r w:rsidRPr="00C85C90">
              <w:t>China</w:t>
            </w:r>
          </w:p>
        </w:tc>
        <w:tc>
          <w:tcPr>
            <w:tcW w:w="2154" w:type="pct"/>
            <w:shd w:val="clear" w:color="auto" w:fill="F2DBDB" w:themeFill="accent2" w:themeFillTint="33"/>
            <w:tcMar>
              <w:top w:w="120" w:type="dxa"/>
              <w:left w:w="120" w:type="dxa"/>
              <w:bottom w:w="120" w:type="dxa"/>
              <w:right w:w="120" w:type="dxa"/>
            </w:tcMar>
            <w:hideMark/>
          </w:tcPr>
          <w:p w:rsidR="00266121" w:rsidRPr="00C85C90" w:rsidRDefault="00266121" w:rsidP="001534AE">
            <w:pPr>
              <w:pStyle w:val="NoSpacing"/>
              <w:jc w:val="both"/>
            </w:pPr>
            <w:r w:rsidRPr="00C85C90">
              <w:t>$6,922,913,266</w:t>
            </w:r>
          </w:p>
        </w:tc>
      </w:tr>
      <w:tr w:rsidR="00266121" w:rsidRPr="00C85C90" w:rsidTr="00266121">
        <w:tc>
          <w:tcPr>
            <w:tcW w:w="2846"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Belgium</w:t>
            </w:r>
          </w:p>
        </w:tc>
        <w:tc>
          <w:tcPr>
            <w:tcW w:w="2154"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$4,267,635,120</w:t>
            </w:r>
          </w:p>
        </w:tc>
      </w:tr>
      <w:tr w:rsidR="00266121" w:rsidRPr="00C85C90" w:rsidTr="00266121">
        <w:tc>
          <w:tcPr>
            <w:tcW w:w="2846" w:type="pct"/>
            <w:shd w:val="clear" w:color="auto" w:fill="E5DFEC" w:themeFill="accent4" w:themeFillTint="33"/>
            <w:tcMar>
              <w:top w:w="120" w:type="dxa"/>
              <w:left w:w="120" w:type="dxa"/>
              <w:bottom w:w="120" w:type="dxa"/>
              <w:right w:w="120" w:type="dxa"/>
            </w:tcMar>
            <w:hideMark/>
          </w:tcPr>
          <w:p w:rsidR="00266121" w:rsidRPr="00C85C90" w:rsidRDefault="00266121" w:rsidP="001534AE">
            <w:pPr>
              <w:pStyle w:val="NoSpacing"/>
              <w:jc w:val="both"/>
            </w:pPr>
            <w:r w:rsidRPr="00C85C90">
              <w:t>Netherlands</w:t>
            </w:r>
          </w:p>
        </w:tc>
        <w:tc>
          <w:tcPr>
            <w:tcW w:w="2154" w:type="pct"/>
            <w:shd w:val="clear" w:color="auto" w:fill="E5DFEC" w:themeFill="accent4" w:themeFillTint="33"/>
            <w:tcMar>
              <w:top w:w="120" w:type="dxa"/>
              <w:left w:w="120" w:type="dxa"/>
              <w:bottom w:w="120" w:type="dxa"/>
              <w:right w:w="120" w:type="dxa"/>
            </w:tcMar>
            <w:hideMark/>
          </w:tcPr>
          <w:p w:rsidR="00266121" w:rsidRPr="00C85C90" w:rsidRDefault="00266121" w:rsidP="001534AE">
            <w:pPr>
              <w:pStyle w:val="NoSpacing"/>
              <w:jc w:val="both"/>
            </w:pPr>
            <w:r w:rsidRPr="00C85C90">
              <w:t>$4,102,443,748</w:t>
            </w:r>
          </w:p>
        </w:tc>
      </w:tr>
      <w:tr w:rsidR="00266121" w:rsidRPr="00C85C90" w:rsidTr="00266121">
        <w:tc>
          <w:tcPr>
            <w:tcW w:w="2846"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United States</w:t>
            </w:r>
          </w:p>
        </w:tc>
        <w:tc>
          <w:tcPr>
            <w:tcW w:w="2154"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$2,818,662,131</w:t>
            </w:r>
          </w:p>
        </w:tc>
      </w:tr>
      <w:tr w:rsidR="00266121" w:rsidRPr="00C85C90" w:rsidTr="00266121">
        <w:tc>
          <w:tcPr>
            <w:tcW w:w="2846" w:type="pct"/>
            <w:shd w:val="clear" w:color="auto" w:fill="FDE9D9" w:themeFill="accent6" w:themeFillTint="33"/>
            <w:tcMar>
              <w:top w:w="120" w:type="dxa"/>
              <w:left w:w="120" w:type="dxa"/>
              <w:bottom w:w="120" w:type="dxa"/>
              <w:right w:w="120" w:type="dxa"/>
            </w:tcMar>
            <w:hideMark/>
          </w:tcPr>
          <w:p w:rsidR="00266121" w:rsidRPr="00CA106A" w:rsidRDefault="00266121" w:rsidP="001534AE">
            <w:pPr>
              <w:pStyle w:val="NoSpacing"/>
              <w:jc w:val="both"/>
              <w:rPr>
                <w:b/>
              </w:rPr>
            </w:pPr>
            <w:r w:rsidRPr="00CA106A">
              <w:rPr>
                <w:b/>
              </w:rPr>
              <w:t>India</w:t>
            </w:r>
          </w:p>
        </w:tc>
        <w:tc>
          <w:tcPr>
            <w:tcW w:w="2154" w:type="pct"/>
            <w:shd w:val="clear" w:color="auto" w:fill="FDE9D9" w:themeFill="accent6" w:themeFillTint="33"/>
            <w:tcMar>
              <w:top w:w="120" w:type="dxa"/>
              <w:left w:w="120" w:type="dxa"/>
              <w:bottom w:w="120" w:type="dxa"/>
              <w:right w:w="120" w:type="dxa"/>
            </w:tcMar>
            <w:hideMark/>
          </w:tcPr>
          <w:p w:rsidR="00266121" w:rsidRPr="00CA106A" w:rsidRDefault="00266121" w:rsidP="001534AE">
            <w:pPr>
              <w:pStyle w:val="NoSpacing"/>
              <w:jc w:val="both"/>
              <w:rPr>
                <w:b/>
              </w:rPr>
            </w:pPr>
            <w:r w:rsidRPr="00CA106A">
              <w:rPr>
                <w:b/>
              </w:rPr>
              <w:t>$1,799,452,943</w:t>
            </w:r>
          </w:p>
        </w:tc>
      </w:tr>
      <w:tr w:rsidR="00266121" w:rsidRPr="00C85C90" w:rsidTr="00A90041">
        <w:trPr>
          <w:trHeight w:val="190"/>
        </w:trPr>
        <w:tc>
          <w:tcPr>
            <w:tcW w:w="2846"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United Kingdom</w:t>
            </w:r>
          </w:p>
        </w:tc>
        <w:tc>
          <w:tcPr>
            <w:tcW w:w="2154"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$1,449,582,836</w:t>
            </w:r>
          </w:p>
        </w:tc>
      </w:tr>
      <w:tr w:rsidR="00266121" w:rsidRPr="00C85C90" w:rsidTr="00266121">
        <w:tc>
          <w:tcPr>
            <w:tcW w:w="2846" w:type="pct"/>
            <w:shd w:val="clear" w:color="auto" w:fill="DAEEF3" w:themeFill="accent5" w:themeFillTint="33"/>
            <w:tcMar>
              <w:top w:w="120" w:type="dxa"/>
              <w:left w:w="120" w:type="dxa"/>
              <w:bottom w:w="120" w:type="dxa"/>
              <w:right w:w="120" w:type="dxa"/>
            </w:tcMar>
            <w:hideMark/>
          </w:tcPr>
          <w:p w:rsidR="00266121" w:rsidRPr="00C85C90" w:rsidRDefault="00266121" w:rsidP="001534AE">
            <w:pPr>
              <w:pStyle w:val="NoSpacing"/>
              <w:jc w:val="both"/>
            </w:pPr>
            <w:r w:rsidRPr="00C85C90">
              <w:lastRenderedPageBreak/>
              <w:t>France</w:t>
            </w:r>
          </w:p>
        </w:tc>
        <w:tc>
          <w:tcPr>
            <w:tcW w:w="2154" w:type="pct"/>
            <w:shd w:val="clear" w:color="auto" w:fill="DAEEF3" w:themeFill="accent5" w:themeFillTint="33"/>
            <w:tcMar>
              <w:top w:w="120" w:type="dxa"/>
              <w:left w:w="120" w:type="dxa"/>
              <w:bottom w:w="120" w:type="dxa"/>
              <w:right w:w="120" w:type="dxa"/>
            </w:tcMar>
            <w:hideMark/>
          </w:tcPr>
          <w:p w:rsidR="00266121" w:rsidRPr="00C85C90" w:rsidRDefault="00266121" w:rsidP="001534AE">
            <w:pPr>
              <w:pStyle w:val="NoSpacing"/>
              <w:jc w:val="both"/>
            </w:pPr>
            <w:r w:rsidRPr="00C85C90">
              <w:t>$1,356,555,141</w:t>
            </w:r>
          </w:p>
        </w:tc>
      </w:tr>
      <w:tr w:rsidR="00266121" w:rsidRPr="00C85C90" w:rsidTr="00266121">
        <w:tc>
          <w:tcPr>
            <w:tcW w:w="2846"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Germany</w:t>
            </w:r>
          </w:p>
        </w:tc>
        <w:tc>
          <w:tcPr>
            <w:tcW w:w="2154" w:type="pct"/>
            <w:tcBorders>
              <w:bottom w:val="single" w:sz="4" w:space="0" w:color="auto"/>
            </w:tcBorders>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$1,086,048,775</w:t>
            </w:r>
          </w:p>
        </w:tc>
      </w:tr>
      <w:tr w:rsidR="00266121" w:rsidRPr="00C85C90" w:rsidTr="00266121">
        <w:tc>
          <w:tcPr>
            <w:tcW w:w="2846" w:type="pct"/>
            <w:shd w:val="clear" w:color="auto" w:fill="DBE5F1" w:themeFill="accent1" w:themeFillTint="33"/>
            <w:tcMar>
              <w:top w:w="120" w:type="dxa"/>
              <w:left w:w="120" w:type="dxa"/>
              <w:bottom w:w="120" w:type="dxa"/>
              <w:right w:w="120" w:type="dxa"/>
            </w:tcMar>
            <w:hideMark/>
          </w:tcPr>
          <w:p w:rsidR="00266121" w:rsidRPr="00C85C90" w:rsidRDefault="00266121" w:rsidP="001534AE">
            <w:pPr>
              <w:pStyle w:val="NoSpacing"/>
              <w:jc w:val="both"/>
            </w:pPr>
            <w:r w:rsidRPr="00C85C90">
              <w:t>Brazil</w:t>
            </w:r>
          </w:p>
        </w:tc>
        <w:tc>
          <w:tcPr>
            <w:tcW w:w="2154" w:type="pct"/>
            <w:shd w:val="clear" w:color="auto" w:fill="DBE5F1" w:themeFill="accent1" w:themeFillTint="33"/>
            <w:tcMar>
              <w:top w:w="120" w:type="dxa"/>
              <w:left w:w="120" w:type="dxa"/>
              <w:bottom w:w="120" w:type="dxa"/>
              <w:right w:w="120" w:type="dxa"/>
            </w:tcMar>
            <w:hideMark/>
          </w:tcPr>
          <w:p w:rsidR="00266121" w:rsidRPr="00C85C90" w:rsidRDefault="00266121" w:rsidP="001534AE">
            <w:pPr>
              <w:pStyle w:val="NoSpacing"/>
              <w:jc w:val="both"/>
            </w:pPr>
            <w:r w:rsidRPr="00C85C90">
              <w:t>$1,021,514,427</w:t>
            </w:r>
          </w:p>
        </w:tc>
      </w:tr>
      <w:tr w:rsidR="00266121" w:rsidRPr="00C85C90" w:rsidTr="00266121">
        <w:tc>
          <w:tcPr>
            <w:tcW w:w="2846" w:type="pct"/>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United Arab Emirates</w:t>
            </w:r>
          </w:p>
        </w:tc>
        <w:tc>
          <w:tcPr>
            <w:tcW w:w="2154" w:type="pct"/>
            <w:shd w:val="clear" w:color="auto" w:fill="auto"/>
            <w:tcMar>
              <w:top w:w="120" w:type="dxa"/>
              <w:left w:w="120" w:type="dxa"/>
              <w:bottom w:w="120" w:type="dxa"/>
              <w:right w:w="120" w:type="dxa"/>
            </w:tcMar>
            <w:hideMark/>
          </w:tcPr>
          <w:p w:rsidR="00266121" w:rsidRPr="00C85C90" w:rsidRDefault="00266121" w:rsidP="001534AE">
            <w:pPr>
              <w:pStyle w:val="NoSpacing"/>
              <w:jc w:val="both"/>
            </w:pPr>
            <w:r w:rsidRPr="00C85C90">
              <w:t>$637,592,921</w:t>
            </w:r>
          </w:p>
        </w:tc>
      </w:tr>
    </w:tbl>
    <w:p w:rsidR="00204334" w:rsidRDefault="00204334" w:rsidP="001534AE">
      <w:pPr>
        <w:pStyle w:val="NoSpacing"/>
        <w:jc w:val="both"/>
        <w:rPr>
          <w:b/>
          <w:u w:val="single"/>
        </w:rPr>
      </w:pPr>
    </w:p>
    <w:p w:rsidR="00266121" w:rsidRPr="00CA106A" w:rsidRDefault="00266121" w:rsidP="001534AE">
      <w:pPr>
        <w:pStyle w:val="NoSpacing"/>
        <w:jc w:val="both"/>
        <w:rPr>
          <w:b/>
          <w:u w:val="single"/>
        </w:rPr>
      </w:pPr>
      <w:r>
        <w:rPr>
          <w:b/>
          <w:u w:val="single"/>
        </w:rPr>
        <w:t xml:space="preserve">Top ten Products </w:t>
      </w:r>
      <w:r w:rsidR="00CA106A">
        <w:rPr>
          <w:b/>
          <w:u w:val="single"/>
        </w:rPr>
        <w:t>India Exports to Nigeria</w:t>
      </w:r>
    </w:p>
    <w:p w:rsidR="00266121" w:rsidRPr="00F74B4C" w:rsidRDefault="00266121" w:rsidP="001534AE">
      <w:pPr>
        <w:pStyle w:val="NoSpacing"/>
        <w:jc w:val="both"/>
        <w:rPr>
          <w:b/>
          <w:bCs/>
        </w:rPr>
      </w:pPr>
      <w:r w:rsidRPr="00F74B4C">
        <w:rPr>
          <w:b/>
          <w:bCs/>
        </w:rPr>
        <w:t>(Values in US$ Million)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46"/>
        <w:gridCol w:w="4135"/>
        <w:gridCol w:w="1502"/>
        <w:gridCol w:w="1256"/>
        <w:gridCol w:w="1427"/>
      </w:tblGrid>
      <w:tr w:rsidR="00266121" w:rsidRPr="00971504" w:rsidTr="00266121">
        <w:tc>
          <w:tcPr>
            <w:tcW w:w="5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b/>
                <w:bCs/>
              </w:rPr>
            </w:pPr>
            <w:r w:rsidRPr="00971504">
              <w:rPr>
                <w:rFonts w:cstheme="minorHAnsi"/>
                <w:b/>
                <w:bCs/>
              </w:rPr>
              <w:t>S.No.</w:t>
            </w:r>
          </w:p>
        </w:tc>
        <w:tc>
          <w:tcPr>
            <w:tcW w:w="2231"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b/>
                <w:bCs/>
              </w:rPr>
            </w:pPr>
            <w:r w:rsidRPr="00971504">
              <w:rPr>
                <w:rFonts w:cstheme="minorHAnsi"/>
                <w:b/>
                <w:bCs/>
              </w:rPr>
              <w:t>Top Products Exported to Nigeria by India</w:t>
            </w:r>
          </w:p>
        </w:tc>
        <w:tc>
          <w:tcPr>
            <w:tcW w:w="8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b/>
                <w:bCs/>
              </w:rPr>
            </w:pPr>
            <w:r w:rsidRPr="00971504">
              <w:rPr>
                <w:rFonts w:cstheme="minorHAnsi"/>
                <w:b/>
                <w:bCs/>
              </w:rPr>
              <w:t>Jan-Oct-2016</w:t>
            </w:r>
          </w:p>
        </w:tc>
        <w:tc>
          <w:tcPr>
            <w:tcW w:w="678"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b/>
                <w:bCs/>
              </w:rPr>
            </w:pPr>
            <w:r w:rsidRPr="00971504">
              <w:rPr>
                <w:rFonts w:cstheme="minorHAnsi"/>
                <w:b/>
                <w:bCs/>
              </w:rPr>
              <w:t>% Export Share</w:t>
            </w:r>
          </w:p>
        </w:tc>
        <w:tc>
          <w:tcPr>
            <w:tcW w:w="77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b/>
                <w:bCs/>
              </w:rPr>
            </w:pPr>
            <w:r w:rsidRPr="00971504">
              <w:rPr>
                <w:rFonts w:cstheme="minorHAnsi"/>
                <w:b/>
                <w:bCs/>
              </w:rPr>
              <w:t>Growth%</w:t>
            </w:r>
          </w:p>
        </w:tc>
      </w:tr>
      <w:tr w:rsidR="00266121" w:rsidRPr="00971504" w:rsidTr="00266121">
        <w:tc>
          <w:tcPr>
            <w:tcW w:w="51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1</w:t>
            </w:r>
          </w:p>
        </w:tc>
        <w:tc>
          <w:tcPr>
            <w:tcW w:w="2231" w:type="pct"/>
            <w:tcBorders>
              <w:bottom w:val="single" w:sz="4" w:space="0" w:color="auto"/>
            </w:tcBorders>
            <w:shd w:val="clear" w:color="auto" w:fill="auto"/>
            <w:tcMar>
              <w:top w:w="120" w:type="dxa"/>
              <w:left w:w="120" w:type="dxa"/>
              <w:bottom w:w="120" w:type="dxa"/>
              <w:right w:w="120" w:type="dxa"/>
            </w:tcMar>
            <w:hideMark/>
          </w:tcPr>
          <w:p w:rsidR="00266121" w:rsidRPr="00971504" w:rsidRDefault="00A527C7" w:rsidP="001534AE">
            <w:pPr>
              <w:pStyle w:val="NoSpacing"/>
              <w:jc w:val="both"/>
              <w:rPr>
                <w:rFonts w:cstheme="minorHAnsi"/>
              </w:rPr>
            </w:pPr>
            <w:hyperlink r:id="rId60" w:tgtFrame="_blank" w:history="1">
              <w:r w:rsidR="00266121" w:rsidRPr="00971504">
                <w:rPr>
                  <w:rStyle w:val="Hyperlink"/>
                  <w:rFonts w:cstheme="minorHAnsi"/>
                  <w:color w:val="auto"/>
                  <w:u w:val="none"/>
                </w:rPr>
                <w:t>medicaments (excluding goods of heading 3002, 3005 or 3006) consisting of mixed or unmixed products for therapeutic or prophylactic uses, put up in measured doses (including those in the form of transferral administration systems) or in forms or packing</w:t>
              </w:r>
            </w:hyperlink>
          </w:p>
        </w:tc>
        <w:tc>
          <w:tcPr>
            <w:tcW w:w="81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$218.35M</w:t>
            </w:r>
          </w:p>
        </w:tc>
        <w:tc>
          <w:tcPr>
            <w:tcW w:w="678"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15.8105</w:t>
            </w:r>
          </w:p>
        </w:tc>
        <w:tc>
          <w:tcPr>
            <w:tcW w:w="77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-9.8463</w:t>
            </w:r>
          </w:p>
        </w:tc>
      </w:tr>
      <w:tr w:rsidR="00266121" w:rsidRPr="00971504" w:rsidTr="00266121">
        <w:tc>
          <w:tcPr>
            <w:tcW w:w="5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2</w:t>
            </w:r>
          </w:p>
        </w:tc>
        <w:tc>
          <w:tcPr>
            <w:tcW w:w="2231" w:type="pct"/>
            <w:shd w:val="clear" w:color="auto" w:fill="F2DBDB" w:themeFill="accent2" w:themeFillTint="33"/>
            <w:tcMar>
              <w:top w:w="120" w:type="dxa"/>
              <w:left w:w="120" w:type="dxa"/>
              <w:bottom w:w="120" w:type="dxa"/>
              <w:right w:w="120" w:type="dxa"/>
            </w:tcMar>
            <w:hideMark/>
          </w:tcPr>
          <w:p w:rsidR="00266121" w:rsidRPr="00971504" w:rsidRDefault="00A527C7" w:rsidP="001534AE">
            <w:pPr>
              <w:pStyle w:val="NoSpacing"/>
              <w:jc w:val="both"/>
              <w:rPr>
                <w:rFonts w:cstheme="minorHAnsi"/>
              </w:rPr>
            </w:pPr>
            <w:hyperlink r:id="rId61" w:tgtFrame="_blank" w:history="1">
              <w:r w:rsidR="00266121" w:rsidRPr="00971504">
                <w:rPr>
                  <w:rStyle w:val="Hyperlink"/>
                  <w:rFonts w:cstheme="minorHAnsi"/>
                  <w:color w:val="auto"/>
                  <w:u w:val="none"/>
                </w:rPr>
                <w:t>motorcycles (including mopeds) and cycles fitted with an auxiliary motor, with or without side-cars;</w:t>
              </w:r>
            </w:hyperlink>
          </w:p>
        </w:tc>
        <w:tc>
          <w:tcPr>
            <w:tcW w:w="8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$88.68M</w:t>
            </w:r>
          </w:p>
        </w:tc>
        <w:tc>
          <w:tcPr>
            <w:tcW w:w="678"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6.4210</w:t>
            </w:r>
          </w:p>
        </w:tc>
        <w:tc>
          <w:tcPr>
            <w:tcW w:w="77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-49.6030</w:t>
            </w:r>
          </w:p>
        </w:tc>
      </w:tr>
      <w:tr w:rsidR="00266121" w:rsidRPr="00971504" w:rsidTr="00266121">
        <w:tc>
          <w:tcPr>
            <w:tcW w:w="51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3</w:t>
            </w:r>
          </w:p>
        </w:tc>
        <w:tc>
          <w:tcPr>
            <w:tcW w:w="2231" w:type="pct"/>
            <w:tcBorders>
              <w:bottom w:val="single" w:sz="4" w:space="0" w:color="auto"/>
            </w:tcBorders>
            <w:shd w:val="clear" w:color="auto" w:fill="auto"/>
            <w:tcMar>
              <w:top w:w="120" w:type="dxa"/>
              <w:left w:w="120" w:type="dxa"/>
              <w:bottom w:w="120" w:type="dxa"/>
              <w:right w:w="120" w:type="dxa"/>
            </w:tcMar>
            <w:hideMark/>
          </w:tcPr>
          <w:p w:rsidR="00266121" w:rsidRPr="00971504" w:rsidRDefault="00A527C7" w:rsidP="001534AE">
            <w:pPr>
              <w:pStyle w:val="NoSpacing"/>
              <w:jc w:val="both"/>
              <w:rPr>
                <w:rFonts w:cstheme="minorHAnsi"/>
              </w:rPr>
            </w:pPr>
            <w:hyperlink r:id="rId62" w:tgtFrame="_blank" w:history="1">
              <w:r w:rsidR="00266121" w:rsidRPr="00971504">
                <w:rPr>
                  <w:rStyle w:val="Hyperlink"/>
                  <w:rFonts w:cstheme="minorHAnsi"/>
                  <w:color w:val="auto"/>
                  <w:u w:val="none"/>
                </w:rPr>
                <w:t>carboys, bottles, flasks, jars, pots, phials, ampoules and other containers, of glass, of a kind used for the conveyance or packing of goods; preserving jars of glass; stoppers, lids and other closures, of glass</w:t>
              </w:r>
            </w:hyperlink>
          </w:p>
        </w:tc>
        <w:tc>
          <w:tcPr>
            <w:tcW w:w="81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$4.22M</w:t>
            </w:r>
          </w:p>
        </w:tc>
        <w:tc>
          <w:tcPr>
            <w:tcW w:w="678"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0.3057</w:t>
            </w:r>
          </w:p>
        </w:tc>
        <w:tc>
          <w:tcPr>
            <w:tcW w:w="77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-96.2439</w:t>
            </w:r>
          </w:p>
        </w:tc>
      </w:tr>
      <w:tr w:rsidR="00266121" w:rsidRPr="00971504" w:rsidTr="00266121">
        <w:tc>
          <w:tcPr>
            <w:tcW w:w="5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4</w:t>
            </w:r>
          </w:p>
        </w:tc>
        <w:tc>
          <w:tcPr>
            <w:tcW w:w="2231" w:type="pct"/>
            <w:shd w:val="clear" w:color="auto" w:fill="F2DBDB" w:themeFill="accent2" w:themeFillTint="33"/>
            <w:tcMar>
              <w:top w:w="120" w:type="dxa"/>
              <w:left w:w="120" w:type="dxa"/>
              <w:bottom w:w="120" w:type="dxa"/>
              <w:right w:w="120" w:type="dxa"/>
            </w:tcMar>
            <w:hideMark/>
          </w:tcPr>
          <w:p w:rsidR="00266121" w:rsidRPr="00971504" w:rsidRDefault="00A527C7" w:rsidP="001534AE">
            <w:pPr>
              <w:pStyle w:val="NoSpacing"/>
              <w:jc w:val="both"/>
              <w:rPr>
                <w:rFonts w:cstheme="minorHAnsi"/>
              </w:rPr>
            </w:pPr>
            <w:hyperlink r:id="rId63" w:tgtFrame="_blank" w:history="1">
              <w:r w:rsidR="00266121" w:rsidRPr="00971504">
                <w:rPr>
                  <w:rStyle w:val="Hyperlink"/>
                  <w:rFonts w:cstheme="minorHAnsi"/>
                  <w:color w:val="auto"/>
                  <w:u w:val="none"/>
                </w:rPr>
                <w:t>motor cars and other motor vehicles principally designed for the transport of persons (other than those of heading 8702), including station wagons and racing cars</w:t>
              </w:r>
            </w:hyperlink>
          </w:p>
        </w:tc>
        <w:tc>
          <w:tcPr>
            <w:tcW w:w="8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$56.90M</w:t>
            </w:r>
          </w:p>
        </w:tc>
        <w:tc>
          <w:tcPr>
            <w:tcW w:w="678"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4.1197</w:t>
            </w:r>
          </w:p>
        </w:tc>
        <w:tc>
          <w:tcPr>
            <w:tcW w:w="77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-50.6720</w:t>
            </w:r>
          </w:p>
        </w:tc>
      </w:tr>
      <w:tr w:rsidR="00266121" w:rsidRPr="00971504" w:rsidTr="00266121">
        <w:tc>
          <w:tcPr>
            <w:tcW w:w="51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5</w:t>
            </w:r>
          </w:p>
        </w:tc>
        <w:tc>
          <w:tcPr>
            <w:tcW w:w="2231" w:type="pct"/>
            <w:tcBorders>
              <w:bottom w:val="single" w:sz="4" w:space="0" w:color="auto"/>
            </w:tcBorders>
            <w:shd w:val="clear" w:color="auto" w:fill="auto"/>
            <w:tcMar>
              <w:top w:w="120" w:type="dxa"/>
              <w:left w:w="120" w:type="dxa"/>
              <w:bottom w:w="120" w:type="dxa"/>
              <w:right w:w="120" w:type="dxa"/>
            </w:tcMar>
            <w:hideMark/>
          </w:tcPr>
          <w:p w:rsidR="00266121" w:rsidRPr="00971504" w:rsidRDefault="00A527C7" w:rsidP="001534AE">
            <w:pPr>
              <w:pStyle w:val="NoSpacing"/>
              <w:jc w:val="both"/>
              <w:rPr>
                <w:rFonts w:cstheme="minorHAnsi"/>
              </w:rPr>
            </w:pPr>
            <w:hyperlink r:id="rId64" w:tgtFrame="_blank" w:history="1">
              <w:r w:rsidR="00266121" w:rsidRPr="00971504">
                <w:rPr>
                  <w:rStyle w:val="Hyperlink"/>
                  <w:rFonts w:cstheme="minorHAnsi"/>
                  <w:color w:val="auto"/>
                  <w:u w:val="none"/>
                </w:rPr>
                <w:t>articles for the conveyance or packing of goods, of plastics; stoppers, lids, caps and other closures, of plastics</w:t>
              </w:r>
            </w:hyperlink>
          </w:p>
        </w:tc>
        <w:tc>
          <w:tcPr>
            <w:tcW w:w="81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$3.10M</w:t>
            </w:r>
          </w:p>
        </w:tc>
        <w:tc>
          <w:tcPr>
            <w:tcW w:w="678"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0.2244</w:t>
            </w:r>
          </w:p>
        </w:tc>
        <w:tc>
          <w:tcPr>
            <w:tcW w:w="77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-76.4035</w:t>
            </w:r>
          </w:p>
        </w:tc>
      </w:tr>
      <w:tr w:rsidR="00266121" w:rsidRPr="00971504" w:rsidTr="00266121">
        <w:tc>
          <w:tcPr>
            <w:tcW w:w="5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6</w:t>
            </w:r>
          </w:p>
        </w:tc>
        <w:tc>
          <w:tcPr>
            <w:tcW w:w="2231" w:type="pct"/>
            <w:shd w:val="clear" w:color="auto" w:fill="F2DBDB" w:themeFill="accent2" w:themeFillTint="33"/>
            <w:tcMar>
              <w:top w:w="120" w:type="dxa"/>
              <w:left w:w="120" w:type="dxa"/>
              <w:bottom w:w="120" w:type="dxa"/>
              <w:right w:w="120" w:type="dxa"/>
            </w:tcMar>
            <w:hideMark/>
          </w:tcPr>
          <w:p w:rsidR="00266121" w:rsidRPr="00971504" w:rsidRDefault="00A527C7" w:rsidP="001534AE">
            <w:pPr>
              <w:pStyle w:val="NoSpacing"/>
              <w:jc w:val="both"/>
              <w:rPr>
                <w:rFonts w:cstheme="minorHAnsi"/>
              </w:rPr>
            </w:pPr>
            <w:hyperlink r:id="rId65" w:tgtFrame="_blank" w:history="1">
              <w:r w:rsidR="00266121" w:rsidRPr="00971504">
                <w:rPr>
                  <w:rStyle w:val="Hyperlink"/>
                  <w:rFonts w:cstheme="minorHAnsi"/>
                  <w:color w:val="auto"/>
                  <w:u w:val="none"/>
                </w:rPr>
                <w:t>rice</w:t>
              </w:r>
            </w:hyperlink>
          </w:p>
        </w:tc>
        <w:tc>
          <w:tcPr>
            <w:tcW w:w="8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$11.30M</w:t>
            </w:r>
          </w:p>
        </w:tc>
        <w:tc>
          <w:tcPr>
            <w:tcW w:w="678"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0.8182</w:t>
            </w:r>
          </w:p>
        </w:tc>
        <w:tc>
          <w:tcPr>
            <w:tcW w:w="77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-69.1982</w:t>
            </w:r>
          </w:p>
        </w:tc>
      </w:tr>
      <w:tr w:rsidR="00266121" w:rsidRPr="00971504" w:rsidTr="00266121">
        <w:tc>
          <w:tcPr>
            <w:tcW w:w="51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7</w:t>
            </w:r>
          </w:p>
        </w:tc>
        <w:tc>
          <w:tcPr>
            <w:tcW w:w="2231" w:type="pct"/>
            <w:tcBorders>
              <w:bottom w:val="single" w:sz="4" w:space="0" w:color="auto"/>
            </w:tcBorders>
            <w:shd w:val="clear" w:color="auto" w:fill="auto"/>
            <w:tcMar>
              <w:top w:w="120" w:type="dxa"/>
              <w:left w:w="120" w:type="dxa"/>
              <w:bottom w:w="120" w:type="dxa"/>
              <w:right w:w="120" w:type="dxa"/>
            </w:tcMar>
            <w:hideMark/>
          </w:tcPr>
          <w:p w:rsidR="00266121" w:rsidRPr="00971504" w:rsidRDefault="00A527C7" w:rsidP="001534AE">
            <w:pPr>
              <w:pStyle w:val="NoSpacing"/>
              <w:jc w:val="both"/>
              <w:rPr>
                <w:rFonts w:cstheme="minorHAnsi"/>
              </w:rPr>
            </w:pPr>
            <w:hyperlink r:id="rId66" w:tgtFrame="_blank" w:history="1">
              <w:r w:rsidR="00266121" w:rsidRPr="00971504">
                <w:rPr>
                  <w:rStyle w:val="Hyperlink"/>
                  <w:rFonts w:cstheme="minorHAnsi"/>
                  <w:color w:val="auto"/>
                  <w:u w:val="none"/>
                </w:rPr>
                <w:t>embroidery in the piece, in strips or in motifs</w:t>
              </w:r>
            </w:hyperlink>
          </w:p>
        </w:tc>
        <w:tc>
          <w:tcPr>
            <w:tcW w:w="81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$29.12M</w:t>
            </w:r>
          </w:p>
        </w:tc>
        <w:tc>
          <w:tcPr>
            <w:tcW w:w="678"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2.1088</w:t>
            </w:r>
          </w:p>
        </w:tc>
        <w:tc>
          <w:tcPr>
            <w:tcW w:w="77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-43.1242</w:t>
            </w:r>
          </w:p>
        </w:tc>
      </w:tr>
      <w:tr w:rsidR="00266121" w:rsidRPr="00971504" w:rsidTr="00266121">
        <w:tc>
          <w:tcPr>
            <w:tcW w:w="5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8</w:t>
            </w:r>
          </w:p>
        </w:tc>
        <w:tc>
          <w:tcPr>
            <w:tcW w:w="2231" w:type="pct"/>
            <w:shd w:val="clear" w:color="auto" w:fill="F2DBDB" w:themeFill="accent2" w:themeFillTint="33"/>
            <w:tcMar>
              <w:top w:w="120" w:type="dxa"/>
              <w:left w:w="120" w:type="dxa"/>
              <w:bottom w:w="120" w:type="dxa"/>
              <w:right w:w="120" w:type="dxa"/>
            </w:tcMar>
            <w:hideMark/>
          </w:tcPr>
          <w:p w:rsidR="00266121" w:rsidRPr="00971504" w:rsidRDefault="00A527C7" w:rsidP="001534AE">
            <w:pPr>
              <w:pStyle w:val="NoSpacing"/>
              <w:jc w:val="both"/>
              <w:rPr>
                <w:rFonts w:cstheme="minorHAnsi"/>
              </w:rPr>
            </w:pPr>
            <w:hyperlink r:id="rId67" w:tgtFrame="_blank" w:history="1">
              <w:r w:rsidR="00266121" w:rsidRPr="00971504">
                <w:rPr>
                  <w:rStyle w:val="Hyperlink"/>
                  <w:rFonts w:cstheme="minorHAnsi"/>
                  <w:color w:val="auto"/>
                  <w:u w:val="none"/>
                </w:rPr>
                <w:t>structures (excluding</w:t>
              </w:r>
              <w:r w:rsidR="00EC5EEC">
                <w:rPr>
                  <w:rStyle w:val="Hyperlink"/>
                  <w:rFonts w:cstheme="minorHAnsi"/>
                  <w:color w:val="auto"/>
                  <w:u w:val="none"/>
                </w:rPr>
                <w:t xml:space="preserve"> </w:t>
              </w:r>
              <w:r w:rsidR="00266121" w:rsidRPr="00971504">
                <w:rPr>
                  <w:rStyle w:val="Hyperlink"/>
                  <w:rFonts w:cstheme="minorHAnsi"/>
                  <w:color w:val="auto"/>
                  <w:u w:val="none"/>
                </w:rPr>
                <w:t>prefabricated</w:t>
              </w:r>
              <w:r w:rsidR="00EC5EEC">
                <w:rPr>
                  <w:rStyle w:val="Hyperlink"/>
                  <w:rFonts w:cstheme="minorHAnsi"/>
                  <w:color w:val="auto"/>
                  <w:u w:val="none"/>
                </w:rPr>
                <w:t xml:space="preserve"> </w:t>
              </w:r>
              <w:r w:rsidR="00266121" w:rsidRPr="00971504">
                <w:rPr>
                  <w:rStyle w:val="Hyperlink"/>
                  <w:rFonts w:cstheme="minorHAnsi"/>
                  <w:color w:val="auto"/>
                  <w:u w:val="none"/>
                </w:rPr>
                <w:t xml:space="preserve">buildings of heading 9406) and parts of </w:t>
              </w:r>
              <w:r w:rsidR="00266121" w:rsidRPr="00971504">
                <w:rPr>
                  <w:rStyle w:val="Hyperlink"/>
                  <w:rFonts w:cstheme="minorHAnsi"/>
                  <w:color w:val="auto"/>
                  <w:u w:val="none"/>
                </w:rPr>
                <w:lastRenderedPageBreak/>
                <w:t>structures (for example, bridges and bridge-sections, lock-</w:t>
              </w:r>
            </w:hyperlink>
          </w:p>
        </w:tc>
        <w:tc>
          <w:tcPr>
            <w:tcW w:w="8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lastRenderedPageBreak/>
              <w:t>$29.11M</w:t>
            </w:r>
          </w:p>
        </w:tc>
        <w:tc>
          <w:tcPr>
            <w:tcW w:w="678"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2.1076</w:t>
            </w:r>
          </w:p>
        </w:tc>
        <w:tc>
          <w:tcPr>
            <w:tcW w:w="77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-18.4611</w:t>
            </w:r>
          </w:p>
        </w:tc>
      </w:tr>
      <w:tr w:rsidR="00266121" w:rsidRPr="00971504" w:rsidTr="00266121">
        <w:tc>
          <w:tcPr>
            <w:tcW w:w="51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lastRenderedPageBreak/>
              <w:t>9</w:t>
            </w:r>
          </w:p>
        </w:tc>
        <w:tc>
          <w:tcPr>
            <w:tcW w:w="2231" w:type="pct"/>
            <w:tcBorders>
              <w:bottom w:val="single" w:sz="4" w:space="0" w:color="auto"/>
            </w:tcBorders>
            <w:shd w:val="clear" w:color="auto" w:fill="auto"/>
            <w:tcMar>
              <w:top w:w="120" w:type="dxa"/>
              <w:left w:w="120" w:type="dxa"/>
              <w:bottom w:w="120" w:type="dxa"/>
              <w:right w:w="120" w:type="dxa"/>
            </w:tcMar>
            <w:hideMark/>
          </w:tcPr>
          <w:p w:rsidR="00266121" w:rsidRPr="00971504" w:rsidRDefault="00A527C7" w:rsidP="001534AE">
            <w:pPr>
              <w:pStyle w:val="NoSpacing"/>
              <w:jc w:val="both"/>
              <w:rPr>
                <w:rFonts w:cstheme="minorHAnsi"/>
              </w:rPr>
            </w:pPr>
            <w:hyperlink r:id="rId68" w:tgtFrame="_blank" w:history="1">
              <w:r w:rsidR="00266121" w:rsidRPr="00971504">
                <w:rPr>
                  <w:rStyle w:val="Hyperlink"/>
                  <w:rFonts w:cstheme="minorHAnsi"/>
                  <w:color w:val="auto"/>
                  <w:u w:val="none"/>
                </w:rPr>
                <w:t>stoppers, caps and lids (including crown corks, screw caps and pouring stoppers), capsules for bottles, threaded bungs, bung covers, seals and other packing accessories, of base metal</w:t>
              </w:r>
            </w:hyperlink>
          </w:p>
        </w:tc>
        <w:tc>
          <w:tcPr>
            <w:tcW w:w="81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$0.00M</w:t>
            </w:r>
          </w:p>
        </w:tc>
        <w:tc>
          <w:tcPr>
            <w:tcW w:w="678"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0.0000</w:t>
            </w:r>
          </w:p>
        </w:tc>
        <w:tc>
          <w:tcPr>
            <w:tcW w:w="770" w:type="pct"/>
            <w:tcBorders>
              <w:bottom w:val="single" w:sz="4" w:space="0" w:color="auto"/>
            </w:tcBorders>
            <w:shd w:val="clear" w:color="auto" w:fill="auto"/>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-100.0000</w:t>
            </w:r>
          </w:p>
        </w:tc>
      </w:tr>
      <w:tr w:rsidR="00266121" w:rsidRPr="00971504" w:rsidTr="00266121">
        <w:tc>
          <w:tcPr>
            <w:tcW w:w="5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10</w:t>
            </w:r>
          </w:p>
        </w:tc>
        <w:tc>
          <w:tcPr>
            <w:tcW w:w="2231" w:type="pct"/>
            <w:shd w:val="clear" w:color="auto" w:fill="F2DBDB" w:themeFill="accent2" w:themeFillTint="33"/>
            <w:tcMar>
              <w:top w:w="120" w:type="dxa"/>
              <w:left w:w="120" w:type="dxa"/>
              <w:bottom w:w="120" w:type="dxa"/>
              <w:right w:w="120" w:type="dxa"/>
            </w:tcMar>
            <w:hideMark/>
          </w:tcPr>
          <w:p w:rsidR="00266121" w:rsidRPr="00971504" w:rsidRDefault="00A527C7" w:rsidP="001534AE">
            <w:pPr>
              <w:pStyle w:val="NoSpacing"/>
              <w:jc w:val="both"/>
              <w:rPr>
                <w:rFonts w:cstheme="minorHAnsi"/>
              </w:rPr>
            </w:pPr>
            <w:hyperlink r:id="rId69" w:tgtFrame="_blank" w:history="1">
              <w:r w:rsidR="00266121" w:rsidRPr="00971504">
                <w:rPr>
                  <w:rStyle w:val="Hyperlink"/>
                  <w:rFonts w:cstheme="minorHAnsi"/>
                  <w:color w:val="auto"/>
                  <w:u w:val="none"/>
                </w:rPr>
                <w:t>t-shirts, singlets and other vests, knitted or crocheted</w:t>
              </w:r>
            </w:hyperlink>
          </w:p>
        </w:tc>
        <w:tc>
          <w:tcPr>
            <w:tcW w:w="81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$50.17M</w:t>
            </w:r>
          </w:p>
        </w:tc>
        <w:tc>
          <w:tcPr>
            <w:tcW w:w="678"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3.6325</w:t>
            </w:r>
          </w:p>
        </w:tc>
        <w:tc>
          <w:tcPr>
            <w:tcW w:w="770" w:type="pct"/>
            <w:shd w:val="clear" w:color="auto" w:fill="F2DBDB" w:themeFill="accent2" w:themeFillTint="33"/>
            <w:tcMar>
              <w:top w:w="120" w:type="dxa"/>
              <w:left w:w="120" w:type="dxa"/>
              <w:bottom w:w="120" w:type="dxa"/>
              <w:right w:w="120" w:type="dxa"/>
            </w:tcMar>
            <w:hideMark/>
          </w:tcPr>
          <w:p w:rsidR="00266121" w:rsidRPr="00971504" w:rsidRDefault="00266121" w:rsidP="001534AE">
            <w:pPr>
              <w:pStyle w:val="NoSpacing"/>
              <w:jc w:val="both"/>
              <w:rPr>
                <w:rFonts w:cstheme="minorHAnsi"/>
              </w:rPr>
            </w:pPr>
            <w:r w:rsidRPr="00971504">
              <w:rPr>
                <w:rFonts w:cstheme="minorHAnsi"/>
              </w:rPr>
              <w:t>37.2010</w:t>
            </w:r>
          </w:p>
        </w:tc>
      </w:tr>
    </w:tbl>
    <w:p w:rsidR="00CA106A" w:rsidRPr="00F74B4C" w:rsidRDefault="00CA106A" w:rsidP="00CA106A">
      <w:pPr>
        <w:pStyle w:val="NoSpacing"/>
        <w:jc w:val="both"/>
        <w:rPr>
          <w:b/>
          <w:u w:val="single"/>
        </w:rPr>
      </w:pPr>
      <w:r>
        <w:rPr>
          <w:b/>
          <w:u w:val="single"/>
        </w:rPr>
        <w:t xml:space="preserve">Top 10 Products </w:t>
      </w:r>
      <w:r w:rsidRPr="00F74B4C">
        <w:rPr>
          <w:b/>
          <w:u w:val="single"/>
        </w:rPr>
        <w:t>India Imports from Nigeria</w:t>
      </w:r>
    </w:p>
    <w:p w:rsidR="00CA106A" w:rsidRPr="00F74B4C" w:rsidRDefault="00CA106A" w:rsidP="00CA106A">
      <w:pPr>
        <w:pStyle w:val="NoSpacing"/>
        <w:jc w:val="both"/>
        <w:rPr>
          <w:b/>
          <w:bCs/>
        </w:rPr>
      </w:pPr>
      <w:r w:rsidRPr="00F74B4C">
        <w:rPr>
          <w:b/>
          <w:bCs/>
        </w:rPr>
        <w:t>(Values in US$ Million)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082"/>
        <w:gridCol w:w="4798"/>
        <w:gridCol w:w="1351"/>
        <w:gridCol w:w="990"/>
        <w:gridCol w:w="1045"/>
      </w:tblGrid>
      <w:tr w:rsidR="00CA106A" w:rsidRPr="00F74B4C" w:rsidTr="00CA106A">
        <w:tc>
          <w:tcPr>
            <w:tcW w:w="58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b/>
                <w:bCs/>
              </w:rPr>
            </w:pPr>
            <w:r w:rsidRPr="00F74B4C">
              <w:rPr>
                <w:rFonts w:cstheme="minorHAnsi"/>
                <w:b/>
                <w:bCs/>
              </w:rPr>
              <w:t>S.No.</w:t>
            </w:r>
          </w:p>
        </w:tc>
        <w:tc>
          <w:tcPr>
            <w:tcW w:w="2589"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b/>
                <w:bCs/>
              </w:rPr>
            </w:pPr>
            <w:r w:rsidRPr="00F74B4C">
              <w:rPr>
                <w:rFonts w:cstheme="minorHAnsi"/>
                <w:b/>
                <w:bCs/>
              </w:rPr>
              <w:t>Top Products Imported from Nigeria to India</w:t>
            </w:r>
          </w:p>
        </w:tc>
        <w:tc>
          <w:tcPr>
            <w:tcW w:w="729" w:type="pct"/>
            <w:shd w:val="clear" w:color="auto" w:fill="F2DBDB" w:themeFill="accent2" w:themeFillTint="33"/>
            <w:tcMar>
              <w:top w:w="120" w:type="dxa"/>
              <w:left w:w="120" w:type="dxa"/>
              <w:bottom w:w="120" w:type="dxa"/>
              <w:right w:w="120" w:type="dxa"/>
            </w:tcMar>
            <w:hideMark/>
          </w:tcPr>
          <w:p w:rsidR="00CA106A" w:rsidRPr="00F74B4C" w:rsidRDefault="00CA106A" w:rsidP="00CA106A">
            <w:pPr>
              <w:pStyle w:val="NoSpacing"/>
              <w:jc w:val="center"/>
              <w:rPr>
                <w:rFonts w:cstheme="minorHAnsi"/>
                <w:b/>
                <w:bCs/>
              </w:rPr>
            </w:pPr>
            <w:r w:rsidRPr="00F74B4C">
              <w:rPr>
                <w:rFonts w:cstheme="minorHAnsi"/>
                <w:b/>
                <w:bCs/>
              </w:rPr>
              <w:t>Jan-Oct-2016</w:t>
            </w:r>
          </w:p>
        </w:tc>
        <w:tc>
          <w:tcPr>
            <w:tcW w:w="534" w:type="pct"/>
            <w:shd w:val="clear" w:color="auto" w:fill="F2DBDB" w:themeFill="accent2" w:themeFillTint="33"/>
            <w:tcMar>
              <w:top w:w="120" w:type="dxa"/>
              <w:left w:w="120" w:type="dxa"/>
              <w:bottom w:w="120" w:type="dxa"/>
              <w:right w:w="120" w:type="dxa"/>
            </w:tcMar>
            <w:hideMark/>
          </w:tcPr>
          <w:p w:rsidR="00CA106A" w:rsidRPr="00F74B4C" w:rsidRDefault="00CA106A" w:rsidP="00CA106A">
            <w:pPr>
              <w:pStyle w:val="NoSpacing"/>
              <w:jc w:val="center"/>
              <w:rPr>
                <w:rFonts w:cstheme="minorHAnsi"/>
                <w:b/>
                <w:bCs/>
              </w:rPr>
            </w:pPr>
            <w:r w:rsidRPr="00F74B4C">
              <w:rPr>
                <w:rFonts w:cstheme="minorHAnsi"/>
                <w:b/>
                <w:bCs/>
              </w:rPr>
              <w:t>% Import Share</w:t>
            </w:r>
          </w:p>
        </w:tc>
        <w:tc>
          <w:tcPr>
            <w:tcW w:w="564" w:type="pct"/>
            <w:shd w:val="clear" w:color="auto" w:fill="F2DBDB" w:themeFill="accent2" w:themeFillTint="33"/>
            <w:tcMar>
              <w:top w:w="120" w:type="dxa"/>
              <w:left w:w="120" w:type="dxa"/>
              <w:bottom w:w="120" w:type="dxa"/>
              <w:right w:w="120" w:type="dxa"/>
            </w:tcMar>
            <w:hideMark/>
          </w:tcPr>
          <w:p w:rsidR="00CA106A" w:rsidRPr="00F74B4C" w:rsidRDefault="00CA106A" w:rsidP="00CA106A">
            <w:pPr>
              <w:pStyle w:val="NoSpacing"/>
              <w:jc w:val="center"/>
              <w:rPr>
                <w:rFonts w:cstheme="minorHAnsi"/>
                <w:b/>
                <w:bCs/>
              </w:rPr>
            </w:pPr>
            <w:r w:rsidRPr="00F74B4C">
              <w:rPr>
                <w:rFonts w:cstheme="minorHAnsi"/>
                <w:b/>
                <w:bCs/>
              </w:rPr>
              <w:t>Growth%</w:t>
            </w:r>
          </w:p>
        </w:tc>
      </w:tr>
      <w:tr w:rsidR="00CA106A" w:rsidRPr="00F74B4C" w:rsidTr="00CA106A">
        <w:trPr>
          <w:trHeight w:val="590"/>
        </w:trPr>
        <w:tc>
          <w:tcPr>
            <w:tcW w:w="58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1</w:t>
            </w:r>
          </w:p>
        </w:tc>
        <w:tc>
          <w:tcPr>
            <w:tcW w:w="2589" w:type="pct"/>
            <w:tcBorders>
              <w:bottom w:val="single" w:sz="4" w:space="0" w:color="auto"/>
            </w:tcBorders>
            <w:shd w:val="clear" w:color="auto" w:fill="auto"/>
            <w:tcMar>
              <w:top w:w="120" w:type="dxa"/>
              <w:left w:w="120" w:type="dxa"/>
              <w:bottom w:w="120" w:type="dxa"/>
              <w:right w:w="120" w:type="dxa"/>
            </w:tcMar>
            <w:hideMark/>
          </w:tcPr>
          <w:p w:rsidR="00CA106A" w:rsidRPr="00F74B4C" w:rsidRDefault="00A527C7" w:rsidP="00CB1DB6">
            <w:pPr>
              <w:pStyle w:val="NoSpacing"/>
              <w:jc w:val="both"/>
              <w:rPr>
                <w:rFonts w:cstheme="minorHAnsi"/>
              </w:rPr>
            </w:pPr>
            <w:hyperlink r:id="rId70" w:tgtFrame="_blank" w:history="1">
              <w:r w:rsidR="00CA106A" w:rsidRPr="00F74B4C">
                <w:rPr>
                  <w:rStyle w:val="Hyperlink"/>
                  <w:rFonts w:cstheme="minorHAnsi"/>
                  <w:color w:val="auto"/>
                  <w:u w:val="none"/>
                </w:rPr>
                <w:t>petroleum oils and oils obtained from bituminous minerals, crude</w:t>
              </w:r>
            </w:hyperlink>
          </w:p>
        </w:tc>
        <w:tc>
          <w:tcPr>
            <w:tcW w:w="729"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$6,426.30M</w:t>
            </w:r>
          </w:p>
        </w:tc>
        <w:tc>
          <w:tcPr>
            <w:tcW w:w="53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90.2325</w:t>
            </w:r>
          </w:p>
        </w:tc>
        <w:tc>
          <w:tcPr>
            <w:tcW w:w="56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-14.8569</w:t>
            </w:r>
          </w:p>
        </w:tc>
      </w:tr>
      <w:tr w:rsidR="00CA106A" w:rsidRPr="00F74B4C" w:rsidTr="00CA106A">
        <w:tc>
          <w:tcPr>
            <w:tcW w:w="58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2</w:t>
            </w:r>
          </w:p>
        </w:tc>
        <w:tc>
          <w:tcPr>
            <w:tcW w:w="2589" w:type="pct"/>
            <w:shd w:val="clear" w:color="auto" w:fill="F2DBDB" w:themeFill="accent2" w:themeFillTint="33"/>
            <w:tcMar>
              <w:top w:w="120" w:type="dxa"/>
              <w:left w:w="120" w:type="dxa"/>
              <w:bottom w:w="120" w:type="dxa"/>
              <w:right w:w="120" w:type="dxa"/>
            </w:tcMar>
            <w:hideMark/>
          </w:tcPr>
          <w:p w:rsidR="00CA106A" w:rsidRPr="00F74B4C" w:rsidRDefault="00A527C7" w:rsidP="00CB1DB6">
            <w:pPr>
              <w:pStyle w:val="NoSpacing"/>
              <w:jc w:val="both"/>
              <w:rPr>
                <w:rFonts w:cstheme="minorHAnsi"/>
              </w:rPr>
            </w:pPr>
            <w:hyperlink r:id="rId71" w:tgtFrame="_blank" w:history="1">
              <w:r w:rsidR="00CA106A" w:rsidRPr="00F74B4C">
                <w:rPr>
                  <w:rStyle w:val="Hyperlink"/>
                  <w:rFonts w:cstheme="minorHAnsi"/>
                  <w:color w:val="auto"/>
                  <w:u w:val="none"/>
                </w:rPr>
                <w:t xml:space="preserve">petroleum gases and other gaseous hydrocarbons - liquefied </w:t>
              </w:r>
            </w:hyperlink>
          </w:p>
        </w:tc>
        <w:tc>
          <w:tcPr>
            <w:tcW w:w="729"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$531.94M</w:t>
            </w:r>
          </w:p>
        </w:tc>
        <w:tc>
          <w:tcPr>
            <w:tcW w:w="53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7.4690</w:t>
            </w:r>
          </w:p>
        </w:tc>
        <w:tc>
          <w:tcPr>
            <w:tcW w:w="56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-13.7280</w:t>
            </w:r>
          </w:p>
        </w:tc>
      </w:tr>
      <w:tr w:rsidR="00CA106A" w:rsidRPr="00F74B4C" w:rsidTr="00CA106A">
        <w:tc>
          <w:tcPr>
            <w:tcW w:w="58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3</w:t>
            </w:r>
          </w:p>
        </w:tc>
        <w:tc>
          <w:tcPr>
            <w:tcW w:w="2589" w:type="pct"/>
            <w:tcBorders>
              <w:bottom w:val="single" w:sz="4" w:space="0" w:color="auto"/>
            </w:tcBorders>
            <w:shd w:val="clear" w:color="auto" w:fill="auto"/>
            <w:tcMar>
              <w:top w:w="120" w:type="dxa"/>
              <w:left w:w="120" w:type="dxa"/>
              <w:bottom w:w="120" w:type="dxa"/>
              <w:right w:w="120" w:type="dxa"/>
            </w:tcMar>
            <w:hideMark/>
          </w:tcPr>
          <w:p w:rsidR="00CA106A" w:rsidRPr="00F74B4C" w:rsidRDefault="00A527C7" w:rsidP="00CB1DB6">
            <w:pPr>
              <w:pStyle w:val="NoSpacing"/>
              <w:jc w:val="both"/>
              <w:rPr>
                <w:rFonts w:cstheme="minorHAnsi"/>
              </w:rPr>
            </w:pPr>
            <w:hyperlink r:id="rId72" w:tgtFrame="_blank" w:history="1">
              <w:r w:rsidR="00CA106A" w:rsidRPr="00F74B4C">
                <w:rPr>
                  <w:rStyle w:val="Hyperlink"/>
                  <w:rFonts w:cstheme="minorHAnsi"/>
                  <w:color w:val="auto"/>
                  <w:u w:val="none"/>
                </w:rPr>
                <w:t xml:space="preserve">coconuts, brazil nuts and cashew nuts, fresh or dried, whether or not shelled or peeled - coconuts </w:t>
              </w:r>
            </w:hyperlink>
          </w:p>
        </w:tc>
        <w:tc>
          <w:tcPr>
            <w:tcW w:w="729"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$48.29M</w:t>
            </w:r>
          </w:p>
        </w:tc>
        <w:tc>
          <w:tcPr>
            <w:tcW w:w="53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0.6781</w:t>
            </w:r>
          </w:p>
        </w:tc>
        <w:tc>
          <w:tcPr>
            <w:tcW w:w="56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-8.1653</w:t>
            </w:r>
          </w:p>
        </w:tc>
      </w:tr>
      <w:tr w:rsidR="00CA106A" w:rsidRPr="00F74B4C" w:rsidTr="00CA106A">
        <w:tc>
          <w:tcPr>
            <w:tcW w:w="58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4</w:t>
            </w:r>
          </w:p>
        </w:tc>
        <w:tc>
          <w:tcPr>
            <w:tcW w:w="2589" w:type="pct"/>
            <w:shd w:val="clear" w:color="auto" w:fill="F2DBDB" w:themeFill="accent2" w:themeFillTint="33"/>
            <w:tcMar>
              <w:top w:w="120" w:type="dxa"/>
              <w:left w:w="120" w:type="dxa"/>
              <w:bottom w:w="120" w:type="dxa"/>
              <w:right w:w="120" w:type="dxa"/>
            </w:tcMar>
            <w:hideMark/>
          </w:tcPr>
          <w:p w:rsidR="00CA106A" w:rsidRPr="00F74B4C" w:rsidRDefault="00A527C7" w:rsidP="00CB1DB6">
            <w:pPr>
              <w:pStyle w:val="NoSpacing"/>
              <w:jc w:val="both"/>
              <w:rPr>
                <w:rFonts w:cstheme="minorHAnsi"/>
              </w:rPr>
            </w:pPr>
            <w:hyperlink r:id="rId73" w:tgtFrame="_blank" w:history="1">
              <w:r w:rsidR="00CA106A" w:rsidRPr="00F74B4C">
                <w:rPr>
                  <w:rStyle w:val="Hyperlink"/>
                  <w:rFonts w:cstheme="minorHAnsi"/>
                  <w:color w:val="auto"/>
                  <w:u w:val="none"/>
                </w:rPr>
                <w:t xml:space="preserve">aluminium waste and </w:t>
              </w:r>
              <w:r w:rsidR="00CA106A" w:rsidRPr="00C85C90">
                <w:t xml:space="preserve">Mineral </w:t>
              </w:r>
              <w:r w:rsidR="00CA106A" w:rsidRPr="00F74B4C">
                <w:rPr>
                  <w:rStyle w:val="Hyperlink"/>
                  <w:rFonts w:cstheme="minorHAnsi"/>
                  <w:color w:val="auto"/>
                  <w:u w:val="none"/>
                </w:rPr>
                <w:t>scrap</w:t>
              </w:r>
            </w:hyperlink>
          </w:p>
        </w:tc>
        <w:tc>
          <w:tcPr>
            <w:tcW w:w="729"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$22.27M</w:t>
            </w:r>
          </w:p>
        </w:tc>
        <w:tc>
          <w:tcPr>
            <w:tcW w:w="53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0.3126</w:t>
            </w:r>
          </w:p>
        </w:tc>
        <w:tc>
          <w:tcPr>
            <w:tcW w:w="56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-13.9616</w:t>
            </w:r>
          </w:p>
        </w:tc>
      </w:tr>
      <w:tr w:rsidR="00CA106A" w:rsidRPr="00F74B4C" w:rsidTr="00CA106A">
        <w:tc>
          <w:tcPr>
            <w:tcW w:w="58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5</w:t>
            </w:r>
          </w:p>
        </w:tc>
        <w:tc>
          <w:tcPr>
            <w:tcW w:w="2589" w:type="pct"/>
            <w:tcBorders>
              <w:bottom w:val="single" w:sz="4" w:space="0" w:color="auto"/>
            </w:tcBorders>
            <w:shd w:val="clear" w:color="auto" w:fill="auto"/>
            <w:tcMar>
              <w:top w:w="120" w:type="dxa"/>
              <w:left w:w="120" w:type="dxa"/>
              <w:bottom w:w="120" w:type="dxa"/>
              <w:right w:w="120" w:type="dxa"/>
            </w:tcMar>
            <w:hideMark/>
          </w:tcPr>
          <w:p w:rsidR="00CA106A" w:rsidRPr="00F74B4C" w:rsidRDefault="00A527C7" w:rsidP="00CB1DB6">
            <w:pPr>
              <w:pStyle w:val="NoSpacing"/>
              <w:jc w:val="both"/>
              <w:rPr>
                <w:rFonts w:cstheme="minorHAnsi"/>
              </w:rPr>
            </w:pPr>
            <w:hyperlink r:id="rId74" w:tgtFrame="_blank" w:history="1">
              <w:r w:rsidR="00CA106A" w:rsidRPr="00F74B4C">
                <w:rPr>
                  <w:rStyle w:val="Hyperlink"/>
                  <w:rFonts w:cstheme="minorHAnsi"/>
                  <w:color w:val="auto"/>
                  <w:u w:val="none"/>
                </w:rPr>
                <w:t>other oil seeds and oleaginous fruits, whether or not broken</w:t>
              </w:r>
            </w:hyperlink>
          </w:p>
        </w:tc>
        <w:tc>
          <w:tcPr>
            <w:tcW w:w="729"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$7.05M</w:t>
            </w:r>
          </w:p>
        </w:tc>
        <w:tc>
          <w:tcPr>
            <w:tcW w:w="53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0.0990</w:t>
            </w:r>
          </w:p>
        </w:tc>
        <w:tc>
          <w:tcPr>
            <w:tcW w:w="56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70.4116</w:t>
            </w:r>
          </w:p>
        </w:tc>
      </w:tr>
      <w:tr w:rsidR="00CA106A" w:rsidRPr="00F74B4C" w:rsidTr="00CA106A">
        <w:tc>
          <w:tcPr>
            <w:tcW w:w="58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6</w:t>
            </w:r>
          </w:p>
        </w:tc>
        <w:tc>
          <w:tcPr>
            <w:tcW w:w="2589" w:type="pct"/>
            <w:shd w:val="clear" w:color="auto" w:fill="F2DBDB" w:themeFill="accent2" w:themeFillTint="33"/>
            <w:tcMar>
              <w:top w:w="120" w:type="dxa"/>
              <w:left w:w="120" w:type="dxa"/>
              <w:bottom w:w="120" w:type="dxa"/>
              <w:right w:w="120" w:type="dxa"/>
            </w:tcMar>
            <w:hideMark/>
          </w:tcPr>
          <w:p w:rsidR="00CA106A" w:rsidRPr="00F74B4C" w:rsidRDefault="00A527C7" w:rsidP="00CB1DB6">
            <w:pPr>
              <w:pStyle w:val="NoSpacing"/>
              <w:jc w:val="both"/>
              <w:rPr>
                <w:rFonts w:cstheme="minorHAnsi"/>
              </w:rPr>
            </w:pPr>
            <w:hyperlink r:id="rId75" w:tgtFrame="_blank" w:history="1">
              <w:r w:rsidR="00CA106A" w:rsidRPr="00F74B4C">
                <w:rPr>
                  <w:rStyle w:val="Hyperlink"/>
                  <w:rFonts w:cstheme="minorHAnsi"/>
                  <w:color w:val="auto"/>
                  <w:u w:val="none"/>
                </w:rPr>
                <w:t>unwrought aluminium</w:t>
              </w:r>
            </w:hyperlink>
          </w:p>
        </w:tc>
        <w:tc>
          <w:tcPr>
            <w:tcW w:w="729"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$10.60M</w:t>
            </w:r>
          </w:p>
        </w:tc>
        <w:tc>
          <w:tcPr>
            <w:tcW w:w="53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0.1488</w:t>
            </w:r>
          </w:p>
        </w:tc>
        <w:tc>
          <w:tcPr>
            <w:tcW w:w="56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-22.1594</w:t>
            </w:r>
          </w:p>
        </w:tc>
      </w:tr>
      <w:tr w:rsidR="00CA106A" w:rsidRPr="00F74B4C" w:rsidTr="00CA106A">
        <w:tc>
          <w:tcPr>
            <w:tcW w:w="58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7</w:t>
            </w:r>
          </w:p>
        </w:tc>
        <w:tc>
          <w:tcPr>
            <w:tcW w:w="2589" w:type="pct"/>
            <w:tcBorders>
              <w:bottom w:val="single" w:sz="4" w:space="0" w:color="auto"/>
            </w:tcBorders>
            <w:shd w:val="clear" w:color="auto" w:fill="auto"/>
            <w:tcMar>
              <w:top w:w="120" w:type="dxa"/>
              <w:left w:w="120" w:type="dxa"/>
              <w:bottom w:w="120" w:type="dxa"/>
              <w:right w:w="120" w:type="dxa"/>
            </w:tcMar>
            <w:hideMark/>
          </w:tcPr>
          <w:p w:rsidR="00CA106A" w:rsidRPr="00F74B4C" w:rsidRDefault="00A527C7" w:rsidP="00CB1DB6">
            <w:pPr>
              <w:pStyle w:val="NoSpacing"/>
              <w:jc w:val="both"/>
              <w:rPr>
                <w:rFonts w:cstheme="minorHAnsi"/>
              </w:rPr>
            </w:pPr>
            <w:hyperlink r:id="rId76" w:tgtFrame="_blank" w:history="1">
              <w:r w:rsidR="00CA106A" w:rsidRPr="00F74B4C">
                <w:rPr>
                  <w:rStyle w:val="Hyperlink"/>
                  <w:rFonts w:cstheme="minorHAnsi"/>
                  <w:color w:val="auto"/>
                  <w:u w:val="none"/>
                </w:rPr>
                <w:t>ginger, saffron, turmeric (curcuma), thyme, bay leaves, curry and other spices - ginger</w:t>
              </w:r>
            </w:hyperlink>
          </w:p>
        </w:tc>
        <w:tc>
          <w:tcPr>
            <w:tcW w:w="729"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$5.69M</w:t>
            </w:r>
          </w:p>
        </w:tc>
        <w:tc>
          <w:tcPr>
            <w:tcW w:w="53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0.0799</w:t>
            </w:r>
          </w:p>
        </w:tc>
        <w:tc>
          <w:tcPr>
            <w:tcW w:w="56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-38.3664</w:t>
            </w:r>
          </w:p>
        </w:tc>
      </w:tr>
      <w:tr w:rsidR="00CA106A" w:rsidRPr="00F74B4C" w:rsidTr="00CA106A">
        <w:tc>
          <w:tcPr>
            <w:tcW w:w="58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8</w:t>
            </w:r>
          </w:p>
        </w:tc>
        <w:tc>
          <w:tcPr>
            <w:tcW w:w="2589" w:type="pct"/>
            <w:shd w:val="clear" w:color="auto" w:fill="F2DBDB" w:themeFill="accent2" w:themeFillTint="33"/>
            <w:tcMar>
              <w:top w:w="120" w:type="dxa"/>
              <w:left w:w="120" w:type="dxa"/>
              <w:bottom w:w="120" w:type="dxa"/>
              <w:right w:w="120" w:type="dxa"/>
            </w:tcMar>
            <w:hideMark/>
          </w:tcPr>
          <w:p w:rsidR="00CA106A" w:rsidRPr="00F74B4C" w:rsidRDefault="00A527C7" w:rsidP="00CB1DB6">
            <w:pPr>
              <w:pStyle w:val="NoSpacing"/>
              <w:jc w:val="both"/>
              <w:rPr>
                <w:rFonts w:cstheme="minorHAnsi"/>
              </w:rPr>
            </w:pPr>
            <w:hyperlink r:id="rId77" w:tgtFrame="_blank" w:history="1">
              <w:r w:rsidR="00CA106A" w:rsidRPr="00F74B4C">
                <w:rPr>
                  <w:rStyle w:val="Hyperlink"/>
                  <w:rFonts w:cstheme="minorHAnsi"/>
                  <w:color w:val="auto"/>
                  <w:u w:val="none"/>
                </w:rPr>
                <w:t>unwrought lead</w:t>
              </w:r>
            </w:hyperlink>
          </w:p>
        </w:tc>
        <w:tc>
          <w:tcPr>
            <w:tcW w:w="729"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$4.92M</w:t>
            </w:r>
          </w:p>
        </w:tc>
        <w:tc>
          <w:tcPr>
            <w:tcW w:w="53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0.0691</w:t>
            </w:r>
          </w:p>
        </w:tc>
        <w:tc>
          <w:tcPr>
            <w:tcW w:w="56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-37.2690</w:t>
            </w:r>
          </w:p>
        </w:tc>
      </w:tr>
      <w:tr w:rsidR="00CA106A" w:rsidRPr="00F74B4C" w:rsidTr="00CA106A">
        <w:tc>
          <w:tcPr>
            <w:tcW w:w="58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9</w:t>
            </w:r>
          </w:p>
        </w:tc>
        <w:tc>
          <w:tcPr>
            <w:tcW w:w="2589" w:type="pct"/>
            <w:tcBorders>
              <w:bottom w:val="single" w:sz="4" w:space="0" w:color="auto"/>
            </w:tcBorders>
            <w:shd w:val="clear" w:color="auto" w:fill="auto"/>
            <w:tcMar>
              <w:top w:w="120" w:type="dxa"/>
              <w:left w:w="120" w:type="dxa"/>
              <w:bottom w:w="120" w:type="dxa"/>
              <w:right w:w="120" w:type="dxa"/>
            </w:tcMar>
            <w:hideMark/>
          </w:tcPr>
          <w:p w:rsidR="00CA106A" w:rsidRPr="00F74B4C" w:rsidRDefault="00A527C7" w:rsidP="00CB1DB6">
            <w:pPr>
              <w:pStyle w:val="NoSpacing"/>
              <w:jc w:val="both"/>
              <w:rPr>
                <w:rFonts w:cstheme="minorHAnsi"/>
              </w:rPr>
            </w:pPr>
            <w:hyperlink r:id="rId78" w:tgtFrame="_blank" w:history="1">
              <w:r w:rsidR="00CA106A" w:rsidRPr="00F74B4C">
                <w:rPr>
                  <w:rStyle w:val="Hyperlink"/>
                  <w:rFonts w:cstheme="minorHAnsi"/>
                  <w:color w:val="auto"/>
                  <w:u w:val="none"/>
                </w:rPr>
                <w:t>leather further prepared after tanning or crusting, including parchment-dressed leather, of other animals, without wool or hair on, whether or not split, other than leather of heading 4114</w:t>
              </w:r>
            </w:hyperlink>
          </w:p>
        </w:tc>
        <w:tc>
          <w:tcPr>
            <w:tcW w:w="729"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$7.74M</w:t>
            </w:r>
          </w:p>
        </w:tc>
        <w:tc>
          <w:tcPr>
            <w:tcW w:w="53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0.1086</w:t>
            </w:r>
          </w:p>
        </w:tc>
        <w:tc>
          <w:tcPr>
            <w:tcW w:w="564" w:type="pct"/>
            <w:tcBorders>
              <w:bottom w:val="single" w:sz="4" w:space="0" w:color="auto"/>
            </w:tcBorders>
            <w:shd w:val="clear" w:color="auto" w:fill="auto"/>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60.9267</w:t>
            </w:r>
          </w:p>
        </w:tc>
      </w:tr>
      <w:tr w:rsidR="00CA106A" w:rsidRPr="00F74B4C" w:rsidTr="00CA106A">
        <w:tc>
          <w:tcPr>
            <w:tcW w:w="58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10</w:t>
            </w:r>
          </w:p>
        </w:tc>
        <w:tc>
          <w:tcPr>
            <w:tcW w:w="2589" w:type="pct"/>
            <w:shd w:val="clear" w:color="auto" w:fill="F2DBDB" w:themeFill="accent2" w:themeFillTint="33"/>
            <w:tcMar>
              <w:top w:w="120" w:type="dxa"/>
              <w:left w:w="120" w:type="dxa"/>
              <w:bottom w:w="120" w:type="dxa"/>
              <w:right w:w="120" w:type="dxa"/>
            </w:tcMar>
            <w:hideMark/>
          </w:tcPr>
          <w:p w:rsidR="00CA106A" w:rsidRPr="00F74B4C" w:rsidRDefault="00A527C7" w:rsidP="00CB1DB6">
            <w:pPr>
              <w:pStyle w:val="NoSpacing"/>
              <w:jc w:val="both"/>
              <w:rPr>
                <w:rFonts w:cstheme="minorHAnsi"/>
              </w:rPr>
            </w:pPr>
            <w:hyperlink r:id="rId79" w:tgtFrame="_blank" w:history="1">
              <w:r w:rsidR="00CA106A" w:rsidRPr="00F74B4C">
                <w:rPr>
                  <w:rStyle w:val="Hyperlink"/>
                  <w:rFonts w:cstheme="minorHAnsi"/>
                  <w:color w:val="auto"/>
                  <w:u w:val="none"/>
                </w:rPr>
                <w:t>cocoa beans, whole or broken, raw or roasted</w:t>
              </w:r>
            </w:hyperlink>
          </w:p>
        </w:tc>
        <w:tc>
          <w:tcPr>
            <w:tcW w:w="729"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$6.09M</w:t>
            </w:r>
          </w:p>
        </w:tc>
        <w:tc>
          <w:tcPr>
            <w:tcW w:w="53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0.0855</w:t>
            </w:r>
          </w:p>
        </w:tc>
        <w:tc>
          <w:tcPr>
            <w:tcW w:w="564" w:type="pct"/>
            <w:shd w:val="clear" w:color="auto" w:fill="F2DBDB" w:themeFill="accent2" w:themeFillTint="33"/>
            <w:tcMar>
              <w:top w:w="120" w:type="dxa"/>
              <w:left w:w="120" w:type="dxa"/>
              <w:bottom w:w="120" w:type="dxa"/>
              <w:right w:w="120" w:type="dxa"/>
            </w:tcMar>
            <w:hideMark/>
          </w:tcPr>
          <w:p w:rsidR="00CA106A" w:rsidRPr="00F74B4C" w:rsidRDefault="00CA106A" w:rsidP="00CB1DB6">
            <w:pPr>
              <w:pStyle w:val="NoSpacing"/>
              <w:jc w:val="both"/>
              <w:rPr>
                <w:rFonts w:cstheme="minorHAnsi"/>
              </w:rPr>
            </w:pPr>
            <w:r w:rsidRPr="00F74B4C">
              <w:rPr>
                <w:rFonts w:cstheme="minorHAnsi"/>
              </w:rPr>
              <w:t>78.5199</w:t>
            </w:r>
          </w:p>
        </w:tc>
      </w:tr>
    </w:tbl>
    <w:p w:rsidR="00CA106A" w:rsidRDefault="00CA106A" w:rsidP="00CA106A">
      <w:pPr>
        <w:pStyle w:val="NoSpacing"/>
        <w:jc w:val="both"/>
      </w:pPr>
    </w:p>
    <w:p w:rsidR="00116E74" w:rsidRDefault="00116E74" w:rsidP="001534AE">
      <w:pPr>
        <w:pStyle w:val="NoSpacing"/>
        <w:jc w:val="both"/>
      </w:pPr>
    </w:p>
    <w:p w:rsidR="00B1228F" w:rsidRDefault="00B1228F" w:rsidP="001534AE">
      <w:pPr>
        <w:pStyle w:val="NoSpacing"/>
        <w:jc w:val="both"/>
        <w:rPr>
          <w:b/>
          <w:sz w:val="28"/>
          <w:szCs w:val="28"/>
          <w:highlight w:val="lightGray"/>
          <w:u w:val="single"/>
        </w:rPr>
      </w:pPr>
    </w:p>
    <w:p w:rsidR="00B1228F" w:rsidRDefault="00B1228F" w:rsidP="001534AE">
      <w:pPr>
        <w:pStyle w:val="NoSpacing"/>
        <w:jc w:val="both"/>
        <w:rPr>
          <w:b/>
          <w:sz w:val="28"/>
          <w:szCs w:val="28"/>
          <w:highlight w:val="lightGray"/>
          <w:u w:val="single"/>
        </w:rPr>
      </w:pPr>
    </w:p>
    <w:p w:rsidR="007251E9" w:rsidRDefault="007251E9" w:rsidP="001534AE">
      <w:pPr>
        <w:pStyle w:val="NoSpacing"/>
        <w:jc w:val="both"/>
        <w:rPr>
          <w:b/>
          <w:sz w:val="28"/>
          <w:szCs w:val="28"/>
          <w:highlight w:val="lightGray"/>
          <w:u w:val="single"/>
        </w:rPr>
      </w:pPr>
    </w:p>
    <w:p w:rsidR="00266121" w:rsidRPr="00266121" w:rsidRDefault="00266121" w:rsidP="001534AE">
      <w:pPr>
        <w:pStyle w:val="NoSpacing"/>
        <w:jc w:val="both"/>
        <w:rPr>
          <w:b/>
          <w:sz w:val="28"/>
          <w:szCs w:val="28"/>
          <w:u w:val="single"/>
        </w:rPr>
      </w:pPr>
      <w:r w:rsidRPr="00266121">
        <w:rPr>
          <w:b/>
          <w:sz w:val="28"/>
          <w:szCs w:val="28"/>
          <w:highlight w:val="lightGray"/>
          <w:u w:val="single"/>
        </w:rPr>
        <w:lastRenderedPageBreak/>
        <w:t>Prospect of Doing Business in Nigeria from CAPEXIL’s Perspective:</w:t>
      </w:r>
    </w:p>
    <w:p w:rsidR="00591949" w:rsidRDefault="00591949" w:rsidP="001534AE">
      <w:pPr>
        <w:pStyle w:val="NoSpacing"/>
        <w:jc w:val="both"/>
      </w:pPr>
    </w:p>
    <w:p w:rsidR="00266121" w:rsidRDefault="00266121" w:rsidP="001534AE">
      <w:pPr>
        <w:pStyle w:val="NoSpacing"/>
        <w:jc w:val="both"/>
      </w:pPr>
      <w:r>
        <w:t xml:space="preserve">The leading Panels of </w:t>
      </w:r>
      <w:r w:rsidR="007B32D3">
        <w:t>CAPEXIL are associated with construction</w:t>
      </w:r>
      <w:r>
        <w:t xml:space="preserve"> sector like the panel of </w:t>
      </w:r>
      <w:r w:rsidRPr="00821ADB">
        <w:rPr>
          <w:b/>
        </w:rPr>
        <w:t>Cement, Clinkers and Asbestos Cement Products, Plywood, Ceramics and Allied Products, Natural Stones and Products, Paints, Printing Ink and Allied Products</w:t>
      </w:r>
      <w:r>
        <w:t xml:space="preserve"> etc. One of the booming industries of Nigeria is Real Estate.</w:t>
      </w:r>
    </w:p>
    <w:p w:rsidR="00266121" w:rsidRPr="00A90041" w:rsidRDefault="001E5C09" w:rsidP="001534AE">
      <w:pPr>
        <w:pStyle w:val="NoSpacing"/>
        <w:jc w:val="both"/>
        <w:rPr>
          <w:b/>
        </w:rPr>
      </w:pPr>
      <w:r>
        <w:rPr>
          <w:b/>
        </w:rPr>
        <w:t>A c</w:t>
      </w:r>
      <w:r w:rsidR="00266121" w:rsidRPr="00821ADB">
        <w:rPr>
          <w:b/>
        </w:rPr>
        <w:t>ross section view of Real Estate Industry</w:t>
      </w:r>
      <w:r>
        <w:rPr>
          <w:b/>
        </w:rPr>
        <w:t>- Nigeria</w:t>
      </w:r>
      <w:r w:rsidR="00266121" w:rsidRPr="00821ADB">
        <w:rPr>
          <w:b/>
        </w:rPr>
        <w:t>:</w:t>
      </w:r>
    </w:p>
    <w:p w:rsidR="00266121" w:rsidRDefault="00266121" w:rsidP="001534AE">
      <w:pPr>
        <w:pStyle w:val="ListParagraph"/>
        <w:numPr>
          <w:ilvl w:val="0"/>
          <w:numId w:val="2"/>
        </w:numPr>
        <w:jc w:val="both"/>
      </w:pPr>
      <w:r w:rsidRPr="00F96309">
        <w:t xml:space="preserve">Residential properties Investment in private residential estates and luxury residential apartments is growing by the day. The gap in residential homes is estimated to be in a deficit of about 17 million housing units as at 2013. This presents a huge opportunity for private investments in the sector as well as public private partnerships to drive low income residential properties. </w:t>
      </w:r>
    </w:p>
    <w:p w:rsidR="00266121" w:rsidRDefault="00266121" w:rsidP="001534AE">
      <w:pPr>
        <w:pStyle w:val="ListParagraph"/>
        <w:numPr>
          <w:ilvl w:val="0"/>
          <w:numId w:val="2"/>
        </w:numPr>
        <w:jc w:val="both"/>
      </w:pPr>
      <w:r w:rsidRPr="00F96309">
        <w:t xml:space="preserve">Commercial office properties Real estate developers and </w:t>
      </w:r>
      <w:r w:rsidR="00CA106A" w:rsidRPr="00F96309">
        <w:t>well-funded</w:t>
      </w:r>
      <w:r w:rsidRPr="00F96309">
        <w:t xml:space="preserve"> conglomerates dominate the supply of commercial properties. Investments in grade-A commercial properties is growing in Nigeria's major cities of Lagos, Abuja and Port Harcourt. There are also opportunities in the mixed-use space. </w:t>
      </w:r>
    </w:p>
    <w:p w:rsidR="00266121" w:rsidRDefault="00266121" w:rsidP="001534AE">
      <w:pPr>
        <w:pStyle w:val="ListParagraph"/>
        <w:numPr>
          <w:ilvl w:val="0"/>
          <w:numId w:val="2"/>
        </w:numPr>
        <w:jc w:val="both"/>
      </w:pPr>
      <w:r w:rsidRPr="00F96309">
        <w:t xml:space="preserve">Industrial properties Industrial estates are established by the government. Activities in most of the industrial estates will increase with investment in power which is expected to trigger more activity. </w:t>
      </w:r>
    </w:p>
    <w:p w:rsidR="00266121" w:rsidRDefault="00266121" w:rsidP="001534AE">
      <w:pPr>
        <w:pStyle w:val="ListParagraph"/>
        <w:numPr>
          <w:ilvl w:val="0"/>
          <w:numId w:val="2"/>
        </w:numPr>
        <w:jc w:val="both"/>
      </w:pPr>
      <w:r w:rsidRPr="00F96309">
        <w:t xml:space="preserve">Commercial retail and hospitality properties Retail mall development has picked up in the last 5 years largely driven by the demographics and urbanisation rate. There are multiple shopping malls and hotels being developed across the country dominated by a mix of local sponsors, private equity firms and supported by local and foreign banks. </w:t>
      </w:r>
    </w:p>
    <w:p w:rsidR="00266121" w:rsidRDefault="00266121" w:rsidP="001534AE">
      <w:pPr>
        <w:pStyle w:val="ListParagraph"/>
        <w:numPr>
          <w:ilvl w:val="0"/>
          <w:numId w:val="2"/>
        </w:numPr>
        <w:jc w:val="both"/>
      </w:pPr>
      <w:r w:rsidRPr="00F96309">
        <w:t>Mortgage finance The Nigeria Mortgage Refinance Company (NMRC) was established (with ownership by mortgage and commercial banks, Development Finance Institutions and Government Sponsored Institutions) to bridge the costs of funding residential mortgages and to promote availability and affordability. The National Housing Fund (NHF) creates access to mortgage finance. Employers are mandated to deduct 2.5% of employees’ basic salary and remit to the Federal Mortgage Bank of Nigeria (FMBN). An individual needs to have contributed to the NHF for a minimum of six months to access a housing loan from the FMBN.</w:t>
      </w:r>
    </w:p>
    <w:p w:rsidR="00266121" w:rsidRDefault="00266121" w:rsidP="001534AE">
      <w:pPr>
        <w:jc w:val="both"/>
        <w:rPr>
          <w:b/>
        </w:rPr>
      </w:pPr>
      <w:r w:rsidRPr="00F96309">
        <w:rPr>
          <w:b/>
        </w:rPr>
        <w:t xml:space="preserve">Investment opportunities in Real Estate  </w:t>
      </w:r>
    </w:p>
    <w:p w:rsidR="00266121" w:rsidRDefault="00266121" w:rsidP="001534AE">
      <w:pPr>
        <w:pStyle w:val="ListParagraph"/>
        <w:numPr>
          <w:ilvl w:val="0"/>
          <w:numId w:val="2"/>
        </w:numPr>
        <w:jc w:val="both"/>
      </w:pPr>
      <w:bookmarkStart w:id="0" w:name="_GoBack"/>
      <w:r w:rsidRPr="00F96309">
        <w:t>Real estate development across all sub sectors.</w:t>
      </w:r>
    </w:p>
    <w:p w:rsidR="00266121" w:rsidRDefault="00266121" w:rsidP="001534AE">
      <w:pPr>
        <w:pStyle w:val="ListParagraph"/>
        <w:numPr>
          <w:ilvl w:val="0"/>
          <w:numId w:val="2"/>
        </w:numPr>
        <w:jc w:val="both"/>
      </w:pPr>
      <w:r w:rsidRPr="00F96309">
        <w:t>Providing risk capital and bank financing for real estate.</w:t>
      </w:r>
    </w:p>
    <w:p w:rsidR="00266121" w:rsidRDefault="00266121" w:rsidP="001534AE">
      <w:pPr>
        <w:pStyle w:val="ListParagraph"/>
        <w:numPr>
          <w:ilvl w:val="0"/>
          <w:numId w:val="2"/>
        </w:numPr>
        <w:jc w:val="both"/>
      </w:pPr>
      <w:r w:rsidRPr="00F96309">
        <w:t>Affordable low income residential property development.</w:t>
      </w:r>
    </w:p>
    <w:p w:rsidR="00591949" w:rsidRDefault="00266121" w:rsidP="001534AE">
      <w:pPr>
        <w:pStyle w:val="ListParagraph"/>
        <w:numPr>
          <w:ilvl w:val="0"/>
          <w:numId w:val="2"/>
        </w:numPr>
        <w:jc w:val="both"/>
      </w:pPr>
      <w:r w:rsidRPr="00F96309">
        <w:t>Providing related construction services</w:t>
      </w:r>
      <w:bookmarkEnd w:id="0"/>
      <w:r w:rsidRPr="00F96309">
        <w:t>.</w:t>
      </w:r>
    </w:p>
    <w:p w:rsidR="00204334" w:rsidRDefault="00591949" w:rsidP="00204334">
      <w:pPr>
        <w:pStyle w:val="NoSpacing"/>
      </w:pPr>
      <w:r>
        <w:t xml:space="preserve">One of the primary panels of CAPEXIL is </w:t>
      </w:r>
      <w:r w:rsidRPr="00591949">
        <w:t>Rubber Products</w:t>
      </w:r>
      <w:r>
        <w:t xml:space="preserve"> and this too has a very steady demand and booming market in Nigeria</w:t>
      </w:r>
    </w:p>
    <w:p w:rsidR="00A90041" w:rsidRPr="00204334" w:rsidRDefault="00591949" w:rsidP="00204334">
      <w:pPr>
        <w:pStyle w:val="NoSpacing"/>
      </w:pPr>
      <w:r w:rsidRPr="00A90041">
        <w:rPr>
          <w:b/>
        </w:rPr>
        <w:t>A cross section view of Rubber Industry in Nigeria:</w:t>
      </w:r>
    </w:p>
    <w:p w:rsidR="00204334" w:rsidRDefault="00591949" w:rsidP="00B1228F">
      <w:pPr>
        <w:pStyle w:val="NoSpacing"/>
      </w:pPr>
      <w:r w:rsidRPr="00A90041">
        <w:t xml:space="preserve">Rubber products in Nigeria are used in household items such as footwear, mats, and gloves, and automobile related products such as tires and tubes, industrial goods include conveyers and belts, hoses etc. Rising vehicle sales coupled with favourable government policies are expected to boost rubber tyre market in Nigeria over the next five years. With a vehicle motorization rate of around 28 vehicles per 1,000 people, Nigeria offers a huge potential for new vehicle sales over the next five </w:t>
      </w:r>
      <w:r w:rsidRPr="00A90041">
        <w:lastRenderedPageBreak/>
        <w:t>years, thereby promising a positive outlook for the country's rubber tyre industry as well. Nigeria offers a market worth 420 million USD. India exported USD 20 million worth of Rubber articles to Nigeria India ranks 3rd in overall rubber imports of Nigeria. According to industry reports, during the past six years the use of use in Africa has grown by an astounding 150%.</w:t>
      </w:r>
    </w:p>
    <w:p w:rsidR="00B1228F" w:rsidRPr="00B1228F" w:rsidRDefault="00B1228F" w:rsidP="00B1228F">
      <w:pPr>
        <w:pStyle w:val="NoSpacing"/>
        <w:rPr>
          <w:b/>
        </w:rPr>
      </w:pPr>
    </w:p>
    <w:p w:rsidR="00EC5EEC" w:rsidRDefault="00B1228F" w:rsidP="00EC5EEC">
      <w:pPr>
        <w:jc w:val="both"/>
        <w:rPr>
          <w:b/>
          <w:u w:val="single"/>
        </w:rPr>
      </w:pPr>
      <w:r w:rsidRPr="00B1228F">
        <w:rPr>
          <w:b/>
          <w:u w:val="single"/>
        </w:rPr>
        <w:t xml:space="preserve">Nigeria-a land of </w:t>
      </w:r>
      <w:r w:rsidR="00E75E14">
        <w:rPr>
          <w:b/>
          <w:u w:val="single"/>
        </w:rPr>
        <w:t>extensive</w:t>
      </w:r>
      <w:r w:rsidRPr="00B1228F">
        <w:rPr>
          <w:b/>
          <w:u w:val="single"/>
        </w:rPr>
        <w:t xml:space="preserve"> Mining resources</w:t>
      </w:r>
    </w:p>
    <w:p w:rsidR="00B1228F" w:rsidRPr="00FE3E20" w:rsidRDefault="00B1228F" w:rsidP="007251E9">
      <w:pPr>
        <w:pStyle w:val="NoSpacing"/>
        <w:jc w:val="both"/>
        <w:rPr>
          <w:b/>
          <w:u w:val="single"/>
        </w:rPr>
      </w:pPr>
      <w:r w:rsidRPr="00B1228F">
        <w:t xml:space="preserve">Nigeria </w:t>
      </w:r>
      <w:r w:rsidR="00FE3E20">
        <w:t>has</w:t>
      </w:r>
      <w:r w:rsidRPr="00B1228F">
        <w:t xml:space="preserve"> </w:t>
      </w:r>
      <w:r w:rsidR="00FE3E20">
        <w:t>vast reserves</w:t>
      </w:r>
      <w:r w:rsidRPr="00B1228F">
        <w:t xml:space="preserve"> of solid minerals, including</w:t>
      </w:r>
      <w:r w:rsidR="00FE3E20">
        <w:t xml:space="preserve"> </w:t>
      </w:r>
      <w:r w:rsidRPr="00B1228F">
        <w:t xml:space="preserve">precious and base minerals, industrial minerals, energy minerals and metals. The country was a major exporter of tin, columbite and coal in the 1960s to early 1970s. However, activities in this sector began to </w:t>
      </w:r>
      <w:r w:rsidR="00FE3E20">
        <w:t>steep downward</w:t>
      </w:r>
      <w:r w:rsidRPr="00B1228F">
        <w:t xml:space="preserve"> by the mid-1970s due to a number of political and economic factors, especially the significant focus on crude oil production as a major source of foreign exchange for the country.</w:t>
      </w:r>
    </w:p>
    <w:p w:rsidR="00B1228F" w:rsidRPr="00B1228F" w:rsidRDefault="00FE3E20" w:rsidP="007251E9">
      <w:pPr>
        <w:pStyle w:val="NoSpacing"/>
        <w:jc w:val="both"/>
      </w:pPr>
      <w:r>
        <w:t xml:space="preserve">The government of the country had put a lot of effort </w:t>
      </w:r>
      <w:r w:rsidR="00B1228F" w:rsidRPr="00B1228F">
        <w:t xml:space="preserve">to revamp the sector. </w:t>
      </w:r>
      <w:r>
        <w:t>I</w:t>
      </w:r>
      <w:r w:rsidR="00B1228F" w:rsidRPr="00B1228F">
        <w:t xml:space="preserve">n 1999, a new national focus and strategy on mining evolved and this culminated in the enactment of the Nigerian Minerals and Mining Act (the Act) in 2007, amongst other policy efforts. However, these efforts have </w:t>
      </w:r>
      <w:r>
        <w:t xml:space="preserve">not brought any distinctive </w:t>
      </w:r>
      <w:r w:rsidRPr="00B1228F">
        <w:t>growth</w:t>
      </w:r>
      <w:r w:rsidR="00B1228F" w:rsidRPr="00B1228F">
        <w:t xml:space="preserve"> in the sector; with the sector’s contributions to the Nation’s Gross Domestic Product (GDP) remaining at less than 1% as at 2015. By the first half of 2016, Nigeria entered into a period of economic recession, which continued in the third quarter of the year. </w:t>
      </w:r>
    </w:p>
    <w:p w:rsidR="00B1228F" w:rsidRPr="00B1228F" w:rsidRDefault="00B1228F" w:rsidP="007251E9">
      <w:pPr>
        <w:pStyle w:val="NoSpacing"/>
        <w:jc w:val="both"/>
      </w:pPr>
      <w:r w:rsidRPr="00B1228F">
        <w:t>To demonstrate Government’s commitment to the diversification plan, the Ministry of Mines and Steel Development (MMSD or the Ministry) issued a revised sector growth and development roadmap, with the objective of addressing the key challenges identified in the sector and outlining strategies for rapid development and utilization of key minerals and metals. One of the targets of the roadmap is the growth of the sectors’ total contribution (direct and indirect) to Nigeria’s GDP to about 10% by 2026. The Government has launched a N30 billion intervention fund to open up the sector to multinational companies. The fund will be used to promote exploration and research. Government is also open to negotiation with respect to the concession of the country’s railway infrastructure to boost evacuation.</w:t>
      </w:r>
    </w:p>
    <w:p w:rsidR="00B1228F" w:rsidRPr="00B1228F" w:rsidRDefault="00FE3E20" w:rsidP="007251E9">
      <w:pPr>
        <w:pStyle w:val="NoSpacing"/>
        <w:jc w:val="both"/>
      </w:pPr>
      <w:r>
        <w:t>The mining sector of Nigeria</w:t>
      </w:r>
      <w:r w:rsidR="00B1228F" w:rsidRPr="00B1228F">
        <w:t xml:space="preserve"> can be categorized according to the key activities in the sector as follows: exploration and mining (upstream), processing and beneficiation (midstream), and marketing and transportation (downstream). The Government plans to implement some initiatives to enliven the mid-stream subsector. For example, there are plans to bolster production and beneficiation of industrial and ferrous minerals by initiating policies that stipulate minimum local content threshold for the utilization of these minerals by various industries/sectors.</w:t>
      </w:r>
    </w:p>
    <w:p w:rsidR="00B1228F" w:rsidRPr="00B1228F" w:rsidRDefault="00B1228F" w:rsidP="007251E9">
      <w:pPr>
        <w:pStyle w:val="NoSpacing"/>
        <w:jc w:val="both"/>
      </w:pPr>
    </w:p>
    <w:p w:rsidR="00B1228F" w:rsidRDefault="00FE3E20" w:rsidP="007251E9">
      <w:pPr>
        <w:pStyle w:val="NoSpacing"/>
        <w:jc w:val="both"/>
      </w:pPr>
      <w:r>
        <w:t>T</w:t>
      </w:r>
      <w:r w:rsidR="00B1228F" w:rsidRPr="00B1228F">
        <w:t xml:space="preserve">he downstream subsector is </w:t>
      </w:r>
      <w:r w:rsidR="007251E9">
        <w:t>taken over</w:t>
      </w:r>
      <w:r w:rsidR="00B1228F" w:rsidRPr="00B1228F">
        <w:t xml:space="preserve"> by individuals and indigenous companies, the upstream subsector is </w:t>
      </w:r>
      <w:r w:rsidR="007251E9">
        <w:t>led</w:t>
      </w:r>
      <w:r w:rsidR="00B1228F" w:rsidRPr="00B1228F">
        <w:t xml:space="preserve"> by small scale/artisanal miners, and local integrated manufacturing companies (</w:t>
      </w:r>
      <w:r w:rsidR="007251E9">
        <w:t>like</w:t>
      </w:r>
      <w:r w:rsidR="00B1228F" w:rsidRPr="00B1228F">
        <w:t xml:space="preserve">, cement manufacturers that extract limestone for use). Also, a few junior mining companies have executed joint venture arrangements with indigenous companies for mining operations. </w:t>
      </w:r>
    </w:p>
    <w:p w:rsidR="00B1228F" w:rsidRPr="00B1228F" w:rsidRDefault="00B1228F" w:rsidP="007251E9">
      <w:pPr>
        <w:pStyle w:val="NoSpacing"/>
        <w:jc w:val="both"/>
        <w:rPr>
          <w:highlight w:val="lightGray"/>
        </w:rPr>
      </w:pPr>
    </w:p>
    <w:p w:rsidR="00204334" w:rsidRDefault="00116E74" w:rsidP="00116E74">
      <w:pPr>
        <w:jc w:val="both"/>
        <w:rPr>
          <w:b/>
          <w:sz w:val="28"/>
          <w:szCs w:val="28"/>
          <w:u w:val="single"/>
        </w:rPr>
      </w:pPr>
      <w:r w:rsidRPr="00136F99">
        <w:rPr>
          <w:b/>
          <w:sz w:val="28"/>
          <w:szCs w:val="28"/>
          <w:highlight w:val="lightGray"/>
          <w:u w:val="single"/>
        </w:rPr>
        <w:t>Source India Nigeria 27 - 29 March 2018, Eko Hotel &amp; Convention Center, Lagos, Nigeria</w:t>
      </w:r>
    </w:p>
    <w:p w:rsidR="00116E74" w:rsidRPr="00204334" w:rsidRDefault="00116E74" w:rsidP="00116E74">
      <w:pPr>
        <w:jc w:val="both"/>
        <w:rPr>
          <w:b/>
          <w:sz w:val="28"/>
          <w:szCs w:val="28"/>
          <w:u w:val="single"/>
        </w:rPr>
      </w:pPr>
      <w:r>
        <w:t xml:space="preserve">CAPEXIL is one of the co-organizers of the 4th edition of the Source India show in Nigeria during Source India Nigeria 27 – 29 March 2018 at Eko Hotel &amp; Convention Center, Lagos, Nigeria. </w:t>
      </w:r>
    </w:p>
    <w:p w:rsidR="00204334" w:rsidRDefault="00116E74" w:rsidP="00204334">
      <w:pPr>
        <w:pStyle w:val="NoSpacing"/>
      </w:pPr>
      <w:r>
        <w:t>The Source India Nigeria is trade show cum BSM (Buyer Seller Meet) with a focus on cost effective promotion of Indian exporters in Nigeria and facilitate direct access to potential buyers and influential decision makers. It is expected to have 3000 trade visitors from Nigeria and other neighbouring West African countries where approximately 200 Indian exhibitors from will be exhibiting and show casing their products &amp; services.</w:t>
      </w:r>
    </w:p>
    <w:p w:rsidR="00116E74" w:rsidRDefault="00116E74" w:rsidP="00204334">
      <w:pPr>
        <w:pStyle w:val="NoSpacing"/>
      </w:pPr>
      <w:r>
        <w:lastRenderedPageBreak/>
        <w:t xml:space="preserve">The show will focus sectors like Auto and Components, Healthcare and Pharmaceuticals, engineering, IT and Telecom, Plastic and Rubber, Food and Agriculture, Infrastructure and Building </w:t>
      </w:r>
    </w:p>
    <w:p w:rsidR="00A90041" w:rsidRPr="00A90041" w:rsidRDefault="00116E74" w:rsidP="00204334">
      <w:pPr>
        <w:pStyle w:val="NoSpacing"/>
      </w:pPr>
      <w:r w:rsidRPr="00A90041">
        <w:t>The sector line of the show encompasses two major sectors of CAPEXIL and those are Infrastructure and Building, Plastic and Rubber</w:t>
      </w:r>
    </w:p>
    <w:p w:rsidR="00204334" w:rsidRDefault="00204334" w:rsidP="001534AE">
      <w:pPr>
        <w:jc w:val="both"/>
        <w:rPr>
          <w:b/>
          <w:sz w:val="28"/>
          <w:szCs w:val="28"/>
          <w:u w:val="single"/>
        </w:rPr>
      </w:pPr>
    </w:p>
    <w:p w:rsidR="00965C23" w:rsidRPr="00204334" w:rsidRDefault="00266121" w:rsidP="001534AE">
      <w:pPr>
        <w:jc w:val="both"/>
        <w:rPr>
          <w:b/>
          <w:sz w:val="28"/>
          <w:szCs w:val="28"/>
          <w:highlight w:val="lightGray"/>
          <w:u w:val="single"/>
        </w:rPr>
      </w:pPr>
      <w:r w:rsidRPr="00266121">
        <w:rPr>
          <w:b/>
          <w:sz w:val="28"/>
          <w:szCs w:val="28"/>
          <w:highlight w:val="lightGray"/>
          <w:u w:val="single"/>
        </w:rPr>
        <w:t>Major Trade Fairs and Exhibitions in Nigeria</w:t>
      </w:r>
      <w:r>
        <w:rPr>
          <w:b/>
          <w:sz w:val="28"/>
          <w:szCs w:val="28"/>
          <w:u w:val="single"/>
        </w:rPr>
        <w:t>:</w:t>
      </w:r>
    </w:p>
    <w:tbl>
      <w:tblPr>
        <w:tblW w:w="541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627"/>
        <w:gridCol w:w="8164"/>
      </w:tblGrid>
      <w:tr w:rsidR="00526E04" w:rsidRPr="00526E04" w:rsidTr="00051AD7">
        <w:trPr>
          <w:trHeight w:val="60"/>
          <w:tblCellSpacing w:w="0" w:type="dxa"/>
        </w:trPr>
        <w:tc>
          <w:tcPr>
            <w:tcW w:w="5000" w:type="pct"/>
            <w:gridSpan w:val="2"/>
            <w:shd w:val="clear" w:color="auto" w:fill="FFFFFF"/>
            <w:vAlign w:val="center"/>
            <w:hideMark/>
          </w:tcPr>
          <w:p w:rsidR="00526E04" w:rsidRPr="00526E04" w:rsidRDefault="00526E04" w:rsidP="001534AE">
            <w:pPr>
              <w:jc w:val="both"/>
              <w:rPr>
                <w:rFonts w:cstheme="minorHAnsi"/>
              </w:rPr>
            </w:pPr>
          </w:p>
        </w:tc>
      </w:tr>
      <w:tr w:rsidR="00526E04" w:rsidRPr="000C30AE" w:rsidTr="00051AD7">
        <w:trPr>
          <w:trHeight w:val="258"/>
          <w:tblCellSpacing w:w="0" w:type="dxa"/>
        </w:trPr>
        <w:tc>
          <w:tcPr>
            <w:tcW w:w="5000" w:type="pct"/>
            <w:gridSpan w:val="2"/>
            <w:shd w:val="clear" w:color="auto" w:fill="FFFFFF"/>
            <w:vAlign w:val="center"/>
            <w:hideMark/>
          </w:tcPr>
          <w:p w:rsidR="00526E04" w:rsidRPr="000C30AE" w:rsidRDefault="00A527C7" w:rsidP="001534AE">
            <w:pPr>
              <w:jc w:val="both"/>
              <w:rPr>
                <w:rFonts w:cstheme="minorHAnsi"/>
                <w:b/>
              </w:rPr>
            </w:pPr>
            <w:hyperlink r:id="rId80" w:history="1">
              <w:r w:rsidR="00526E04" w:rsidRPr="000C30AE">
                <w:rPr>
                  <w:rStyle w:val="Hyperlink"/>
                  <w:rFonts w:cstheme="minorHAnsi"/>
                  <w:b/>
                  <w:color w:val="auto"/>
                </w:rPr>
                <w:t>Nigeria Construction Industry Exhibition 2018</w:t>
              </w:r>
            </w:hyperlink>
          </w:p>
        </w:tc>
      </w:tr>
      <w:tr w:rsidR="00526E04" w:rsidRPr="000C30AE" w:rsidTr="00051AD7">
        <w:trPr>
          <w:trHeight w:val="70"/>
          <w:tblCellSpacing w:w="0" w:type="dxa"/>
        </w:trPr>
        <w:tc>
          <w:tcPr>
            <w:tcW w:w="5000" w:type="pct"/>
            <w:gridSpan w:val="2"/>
            <w:shd w:val="clear" w:color="auto" w:fill="FFFFFF"/>
            <w:vAlign w:val="center"/>
            <w:hideMark/>
          </w:tcPr>
          <w:p w:rsidR="00526E04" w:rsidRPr="000C30AE" w:rsidRDefault="00526E04" w:rsidP="001534AE">
            <w:pPr>
              <w:jc w:val="both"/>
              <w:rPr>
                <w:rFonts w:cstheme="minorHAnsi"/>
              </w:rPr>
            </w:pPr>
          </w:p>
        </w:tc>
      </w:tr>
      <w:tr w:rsidR="00526E04" w:rsidRPr="000C30AE" w:rsidTr="00051AD7">
        <w:trPr>
          <w:trHeight w:val="473"/>
          <w:tblCellSpacing w:w="0" w:type="dxa"/>
        </w:trPr>
        <w:tc>
          <w:tcPr>
            <w:tcW w:w="831" w:type="pct"/>
            <w:shd w:val="clear" w:color="auto" w:fill="FFFFFF"/>
            <w:hideMark/>
          </w:tcPr>
          <w:p w:rsidR="00526E04" w:rsidRPr="000C30AE" w:rsidRDefault="00526E04" w:rsidP="001534AE">
            <w:pPr>
              <w:jc w:val="both"/>
              <w:rPr>
                <w:rFonts w:cstheme="minorHAnsi"/>
                <w:color w:val="000000"/>
              </w:rPr>
            </w:pPr>
            <w:r w:rsidRPr="000C30AE">
              <w:rPr>
                <w:rStyle w:val="s"/>
                <w:rFonts w:cstheme="minorHAnsi"/>
                <w:b/>
                <w:bCs/>
                <w:color w:val="000000"/>
              </w:rPr>
              <w:t>Date :</w:t>
            </w:r>
          </w:p>
        </w:tc>
        <w:tc>
          <w:tcPr>
            <w:tcW w:w="4169" w:type="pct"/>
            <w:shd w:val="clear" w:color="auto" w:fill="FFFFFF"/>
            <w:hideMark/>
          </w:tcPr>
          <w:p w:rsidR="00526E04" w:rsidRPr="000C30AE" w:rsidRDefault="00526E04" w:rsidP="001534AE">
            <w:pPr>
              <w:jc w:val="both"/>
              <w:rPr>
                <w:rFonts w:cstheme="minorHAnsi"/>
                <w:color w:val="000000"/>
              </w:rPr>
            </w:pPr>
            <w:r w:rsidRPr="000C30AE">
              <w:rPr>
                <w:rFonts w:cstheme="minorHAnsi"/>
                <w:color w:val="000000"/>
              </w:rPr>
              <w:t>16 July 2018 - 18 July 2018</w:t>
            </w:r>
          </w:p>
        </w:tc>
      </w:tr>
      <w:tr w:rsidR="00526E04" w:rsidRPr="000C30AE" w:rsidTr="00051AD7">
        <w:trPr>
          <w:trHeight w:val="487"/>
          <w:tblCellSpacing w:w="0" w:type="dxa"/>
        </w:trPr>
        <w:tc>
          <w:tcPr>
            <w:tcW w:w="831" w:type="pct"/>
            <w:shd w:val="clear" w:color="auto" w:fill="FFFFFF"/>
            <w:hideMark/>
          </w:tcPr>
          <w:p w:rsidR="00526E04" w:rsidRPr="000C30AE" w:rsidRDefault="00526E04" w:rsidP="001534AE">
            <w:pPr>
              <w:jc w:val="both"/>
              <w:rPr>
                <w:rFonts w:cstheme="minorHAnsi"/>
                <w:color w:val="000000"/>
              </w:rPr>
            </w:pPr>
            <w:r w:rsidRPr="000C30AE">
              <w:rPr>
                <w:rStyle w:val="s"/>
                <w:rFonts w:cstheme="minorHAnsi"/>
                <w:b/>
                <w:bCs/>
                <w:color w:val="000000"/>
              </w:rPr>
              <w:t>Venue :</w:t>
            </w:r>
          </w:p>
        </w:tc>
        <w:tc>
          <w:tcPr>
            <w:tcW w:w="4169" w:type="pct"/>
            <w:shd w:val="clear" w:color="auto" w:fill="FFFFFF"/>
            <w:hideMark/>
          </w:tcPr>
          <w:p w:rsidR="00526E04" w:rsidRPr="000C30AE" w:rsidRDefault="00526E04" w:rsidP="001534AE">
            <w:pPr>
              <w:jc w:val="both"/>
              <w:rPr>
                <w:rFonts w:cstheme="minorHAnsi"/>
                <w:color w:val="000000"/>
              </w:rPr>
            </w:pPr>
            <w:r w:rsidRPr="000C30AE">
              <w:rPr>
                <w:rFonts w:cstheme="minorHAnsi"/>
                <w:color w:val="000000"/>
              </w:rPr>
              <w:t>Abuja International Conference Center, Abuja, Nigeria</w:t>
            </w:r>
          </w:p>
        </w:tc>
      </w:tr>
      <w:tr w:rsidR="00526E04" w:rsidRPr="000C30AE" w:rsidTr="00051AD7">
        <w:trPr>
          <w:trHeight w:val="1963"/>
          <w:tblCellSpacing w:w="0" w:type="dxa"/>
        </w:trPr>
        <w:tc>
          <w:tcPr>
            <w:tcW w:w="831" w:type="pct"/>
            <w:shd w:val="clear" w:color="auto" w:fill="FFFFFF"/>
            <w:hideMark/>
          </w:tcPr>
          <w:p w:rsidR="00526E04" w:rsidRPr="000C30AE" w:rsidRDefault="00526E04" w:rsidP="001534AE">
            <w:pPr>
              <w:jc w:val="both"/>
              <w:rPr>
                <w:rFonts w:cstheme="minorHAnsi"/>
                <w:color w:val="000000"/>
              </w:rPr>
            </w:pPr>
            <w:r w:rsidRPr="000C30AE">
              <w:rPr>
                <w:rStyle w:val="s"/>
                <w:rFonts w:cstheme="minorHAnsi"/>
                <w:b/>
                <w:bCs/>
                <w:color w:val="000000"/>
              </w:rPr>
              <w:t>Description :</w:t>
            </w:r>
          </w:p>
        </w:tc>
        <w:tc>
          <w:tcPr>
            <w:tcW w:w="4169" w:type="pct"/>
            <w:shd w:val="clear" w:color="auto" w:fill="FFFFFF"/>
            <w:hideMark/>
          </w:tcPr>
          <w:p w:rsidR="00526E04" w:rsidRPr="007251E9" w:rsidRDefault="00526E04" w:rsidP="007251E9">
            <w:pPr>
              <w:pStyle w:val="NoSpacing"/>
            </w:pPr>
            <w:r w:rsidRPr="007251E9">
              <w:t>Nigeria Construction Industry Exhibition 2018 will be taken place at Abuja International Conference Center, Abuja, Nigeria. Nigeria Construction Industry average growth rate has reached 9.5% in the last 5 years. In spite of the unprecedented pace in highway and infrastructure construction investments by the Nigerian government, Lakki Free Zone, massive projects such as Nigeria Eko Atlantic City has led to become one of Africa's most important construction markets.</w:t>
            </w:r>
          </w:p>
        </w:tc>
      </w:tr>
    </w:tbl>
    <w:p w:rsidR="002156FA" w:rsidRPr="000C30AE" w:rsidRDefault="002156FA" w:rsidP="007438A5"/>
    <w:tbl>
      <w:tblPr>
        <w:tblW w:w="5412" w:type="pct"/>
        <w:tblCellSpacing w:w="0" w:type="dxa"/>
        <w:shd w:val="clear" w:color="auto" w:fill="FFFFFF"/>
        <w:tblCellMar>
          <w:left w:w="0" w:type="dxa"/>
          <w:right w:w="0" w:type="dxa"/>
        </w:tblCellMar>
        <w:tblLook w:val="04A0"/>
      </w:tblPr>
      <w:tblGrid>
        <w:gridCol w:w="1629"/>
        <w:gridCol w:w="82"/>
        <w:gridCol w:w="8080"/>
      </w:tblGrid>
      <w:tr w:rsidR="00526E04" w:rsidRPr="000C30AE" w:rsidTr="00051AD7">
        <w:trPr>
          <w:tblCellSpacing w:w="0" w:type="dxa"/>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526E04" w:rsidRPr="000C30AE" w:rsidRDefault="00A527C7" w:rsidP="001534AE">
            <w:pPr>
              <w:jc w:val="both"/>
              <w:rPr>
                <w:rFonts w:cstheme="minorHAnsi"/>
              </w:rPr>
            </w:pPr>
            <w:hyperlink r:id="rId81" w:history="1">
              <w:r w:rsidR="00526E04" w:rsidRPr="000C30AE">
                <w:rPr>
                  <w:rStyle w:val="Hyperlink"/>
                  <w:rFonts w:cstheme="minorHAnsi"/>
                  <w:b/>
                  <w:bCs/>
                  <w:color w:val="auto"/>
                </w:rPr>
                <w:t>Plastprintpack Nigeria 2018</w:t>
              </w:r>
            </w:hyperlink>
          </w:p>
        </w:tc>
      </w:tr>
      <w:tr w:rsidR="00526E04" w:rsidRPr="000C30AE" w:rsidTr="00051AD7">
        <w:trPr>
          <w:tblCellSpacing w:w="0" w:type="dxa"/>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left w:w="0" w:type="dxa"/>
                <w:right w:w="0" w:type="dxa"/>
              </w:tblCellMar>
              <w:tblLook w:val="04A0"/>
            </w:tblPr>
            <w:tblGrid>
              <w:gridCol w:w="9771"/>
            </w:tblGrid>
            <w:tr w:rsidR="00526E04" w:rsidRPr="000C30AE">
              <w:trPr>
                <w:trHeight w:val="105"/>
                <w:tblCellSpacing w:w="0" w:type="dxa"/>
              </w:trPr>
              <w:tc>
                <w:tcPr>
                  <w:tcW w:w="0" w:type="auto"/>
                  <w:vAlign w:val="center"/>
                  <w:hideMark/>
                </w:tcPr>
                <w:p w:rsidR="00526E04" w:rsidRPr="000C30AE" w:rsidRDefault="00526E04" w:rsidP="001534AE">
                  <w:pPr>
                    <w:jc w:val="both"/>
                    <w:rPr>
                      <w:rFonts w:cstheme="minorHAnsi"/>
                      <w:color w:val="000000"/>
                    </w:rPr>
                  </w:pPr>
                </w:p>
              </w:tc>
            </w:tr>
          </w:tbl>
          <w:p w:rsidR="00526E04" w:rsidRPr="000C30AE" w:rsidRDefault="00526E04" w:rsidP="001534AE">
            <w:pPr>
              <w:jc w:val="both"/>
              <w:rPr>
                <w:rFonts w:cstheme="minorHAnsi"/>
                <w:color w:val="000000"/>
              </w:rPr>
            </w:pPr>
          </w:p>
        </w:tc>
      </w:tr>
      <w:tr w:rsidR="00526E04" w:rsidRPr="000C30AE" w:rsidTr="00051AD7">
        <w:trPr>
          <w:tblCellSpacing w:w="0" w:type="dxa"/>
        </w:trPr>
        <w:tc>
          <w:tcPr>
            <w:tcW w:w="832" w:type="pct"/>
            <w:tcBorders>
              <w:top w:val="single" w:sz="4" w:space="0" w:color="auto"/>
              <w:left w:val="single" w:sz="4" w:space="0" w:color="auto"/>
              <w:bottom w:val="single" w:sz="4" w:space="0" w:color="auto"/>
              <w:right w:val="single" w:sz="4" w:space="0" w:color="auto"/>
            </w:tcBorders>
            <w:shd w:val="clear" w:color="auto" w:fill="FFFFFF"/>
            <w:hideMark/>
          </w:tcPr>
          <w:p w:rsidR="00526E04" w:rsidRPr="000C30AE" w:rsidRDefault="00526E04" w:rsidP="001534AE">
            <w:pPr>
              <w:jc w:val="both"/>
              <w:rPr>
                <w:rFonts w:cstheme="minorHAnsi"/>
                <w:color w:val="000000"/>
              </w:rPr>
            </w:pPr>
            <w:r w:rsidRPr="000C30AE">
              <w:rPr>
                <w:rStyle w:val="s"/>
                <w:rFonts w:cstheme="minorHAnsi"/>
                <w:b/>
                <w:bCs/>
                <w:color w:val="000000"/>
              </w:rPr>
              <w:t>Date :</w:t>
            </w:r>
          </w:p>
        </w:tc>
        <w:tc>
          <w:tcPr>
            <w:tcW w:w="416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26E04" w:rsidRPr="000C30AE" w:rsidRDefault="00526E04" w:rsidP="001534AE">
            <w:pPr>
              <w:jc w:val="both"/>
              <w:rPr>
                <w:rFonts w:cstheme="minorHAnsi"/>
                <w:color w:val="000000"/>
              </w:rPr>
            </w:pPr>
            <w:r w:rsidRPr="000C30AE">
              <w:rPr>
                <w:rFonts w:cstheme="minorHAnsi"/>
                <w:color w:val="000000"/>
              </w:rPr>
              <w:t>27 March 2018 - 29 March 2018</w:t>
            </w:r>
          </w:p>
        </w:tc>
      </w:tr>
      <w:tr w:rsidR="00526E04" w:rsidRPr="000C30AE" w:rsidTr="00051AD7">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26E04" w:rsidRPr="000C30AE" w:rsidRDefault="00526E04" w:rsidP="001534AE">
            <w:pPr>
              <w:jc w:val="both"/>
              <w:rPr>
                <w:rFonts w:cstheme="minorHAnsi"/>
                <w:color w:val="000000"/>
              </w:rPr>
            </w:pPr>
            <w:r w:rsidRPr="000C30AE">
              <w:rPr>
                <w:rStyle w:val="s"/>
                <w:rFonts w:cstheme="minorHAnsi"/>
                <w:b/>
                <w:bCs/>
                <w:color w:val="000000"/>
              </w:rPr>
              <w:t>Venue :</w:t>
            </w:r>
          </w:p>
        </w:tc>
        <w:tc>
          <w:tcPr>
            <w:tcW w:w="416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26E04" w:rsidRPr="000C30AE" w:rsidRDefault="00526E04" w:rsidP="001534AE">
            <w:pPr>
              <w:jc w:val="both"/>
              <w:rPr>
                <w:rFonts w:cstheme="minorHAnsi"/>
                <w:color w:val="000000"/>
              </w:rPr>
            </w:pPr>
            <w:r w:rsidRPr="000C30AE">
              <w:rPr>
                <w:rFonts w:cstheme="minorHAnsi"/>
                <w:color w:val="000000"/>
              </w:rPr>
              <w:t>The Landmark Convention Centre, Lagos, Nigeria</w:t>
            </w:r>
          </w:p>
        </w:tc>
      </w:tr>
      <w:tr w:rsidR="00526E04" w:rsidRPr="000C30AE" w:rsidTr="00051AD7">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C30AE" w:rsidRDefault="00526E04" w:rsidP="001534AE">
            <w:pPr>
              <w:jc w:val="both"/>
              <w:rPr>
                <w:rFonts w:cstheme="minorHAnsi"/>
                <w:color w:val="000000"/>
              </w:rPr>
            </w:pPr>
            <w:r w:rsidRPr="000C30AE">
              <w:rPr>
                <w:rStyle w:val="s"/>
                <w:rFonts w:cstheme="minorHAnsi"/>
                <w:b/>
                <w:bCs/>
                <w:color w:val="000000"/>
              </w:rPr>
              <w:t>Description :</w:t>
            </w:r>
          </w:p>
          <w:p w:rsidR="000C30AE" w:rsidRPr="000C30AE" w:rsidRDefault="000C30AE" w:rsidP="001534AE">
            <w:pPr>
              <w:jc w:val="both"/>
              <w:rPr>
                <w:rFonts w:cstheme="minorHAnsi"/>
              </w:rPr>
            </w:pPr>
          </w:p>
          <w:p w:rsidR="000C30AE" w:rsidRPr="000C30AE" w:rsidRDefault="000C30AE" w:rsidP="001534AE">
            <w:pPr>
              <w:jc w:val="both"/>
              <w:rPr>
                <w:rFonts w:cstheme="minorHAnsi"/>
              </w:rPr>
            </w:pPr>
          </w:p>
          <w:p w:rsidR="00526E04" w:rsidRPr="000C30AE" w:rsidRDefault="00526E04" w:rsidP="001534AE">
            <w:pPr>
              <w:jc w:val="both"/>
              <w:rPr>
                <w:rFonts w:cstheme="minorHAnsi"/>
              </w:rPr>
            </w:pPr>
          </w:p>
        </w:tc>
        <w:tc>
          <w:tcPr>
            <w:tcW w:w="416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26E04" w:rsidRPr="000C30AE" w:rsidRDefault="00A73B19" w:rsidP="007251E9">
            <w:pPr>
              <w:pStyle w:val="NoSpacing"/>
            </w:pPr>
            <w:r>
              <w:t>P</w:t>
            </w:r>
            <w:r w:rsidR="00526E04" w:rsidRPr="00A73B19">
              <w:t xml:space="preserve">lastprintpack Nigeria 2018 is a premier event related to Plastics, Composites, Chemistry, Printing &amp; Packaging Solutions and Material. </w:t>
            </w:r>
            <w:r>
              <w:t>P</w:t>
            </w:r>
            <w:r w:rsidR="00526E04" w:rsidRPr="00A73B19">
              <w:t xml:space="preserve">lastprintpack Nigeria 2018 is going to be held for three continuous days from 27th to 29th March 2018 at The Landmark Convention Centre, Lagos, Nigeria. Exhibitors will get </w:t>
            </w:r>
            <w:r w:rsidR="000A13E7" w:rsidRPr="00A73B19">
              <w:t>a</w:t>
            </w:r>
            <w:r w:rsidR="00526E04" w:rsidRPr="00A73B19">
              <w:t xml:space="preserve"> unique platform and opportunity to showcase their products and services in front of a vast range of visitors which will help them to take their business to a new high. Many visitors will visit this event.</w:t>
            </w:r>
          </w:p>
        </w:tc>
      </w:tr>
      <w:tr w:rsidR="000C30AE" w:rsidRPr="000C30AE" w:rsidTr="007438A5">
        <w:trPr>
          <w:tblCellSpacing w:w="0" w:type="dxa"/>
        </w:trPr>
        <w:tc>
          <w:tcPr>
            <w:tcW w:w="5000" w:type="pct"/>
            <w:gridSpan w:val="3"/>
            <w:tcBorders>
              <w:left w:val="single" w:sz="4" w:space="0" w:color="auto"/>
              <w:right w:val="single" w:sz="4" w:space="0" w:color="auto"/>
            </w:tcBorders>
            <w:shd w:val="clear" w:color="auto" w:fill="FFFFFF"/>
            <w:hideMark/>
          </w:tcPr>
          <w:p w:rsidR="000C30AE" w:rsidRPr="000C30AE" w:rsidRDefault="00A527C7" w:rsidP="007438A5">
            <w:pPr>
              <w:pStyle w:val="NoSpacing"/>
              <w:rPr>
                <w:rFonts w:cstheme="minorHAnsi"/>
              </w:rPr>
            </w:pPr>
            <w:hyperlink r:id="rId82" w:history="1">
              <w:r w:rsidR="000C30AE" w:rsidRPr="000C30AE">
                <w:rPr>
                  <w:rStyle w:val="Hyperlink"/>
                  <w:rFonts w:cstheme="minorHAnsi"/>
                  <w:b/>
                  <w:bCs/>
                  <w:color w:val="auto"/>
                </w:rPr>
                <w:t>Nigeria Build Expo 2018</w:t>
              </w:r>
            </w:hyperlink>
          </w:p>
        </w:tc>
      </w:tr>
      <w:tr w:rsidR="000C30AE" w:rsidRPr="000C30AE" w:rsidTr="00051AD7">
        <w:trPr>
          <w:tblCellSpacing w:w="0" w:type="dxa"/>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left w:w="0" w:type="dxa"/>
                <w:right w:w="0" w:type="dxa"/>
              </w:tblCellMar>
              <w:tblLook w:val="04A0"/>
            </w:tblPr>
            <w:tblGrid>
              <w:gridCol w:w="9771"/>
            </w:tblGrid>
            <w:tr w:rsidR="000C30AE" w:rsidRPr="000C30AE">
              <w:trPr>
                <w:trHeight w:val="105"/>
                <w:tblCellSpacing w:w="0" w:type="dxa"/>
              </w:trPr>
              <w:tc>
                <w:tcPr>
                  <w:tcW w:w="0" w:type="auto"/>
                  <w:vAlign w:val="center"/>
                  <w:hideMark/>
                </w:tcPr>
                <w:p w:rsidR="000C30AE" w:rsidRPr="000C30AE" w:rsidRDefault="000C30AE" w:rsidP="001534AE">
                  <w:pPr>
                    <w:jc w:val="both"/>
                    <w:rPr>
                      <w:rFonts w:cstheme="minorHAnsi"/>
                      <w:color w:val="000000"/>
                    </w:rPr>
                  </w:pPr>
                </w:p>
              </w:tc>
            </w:tr>
          </w:tbl>
          <w:p w:rsidR="000C30AE" w:rsidRPr="000C30AE" w:rsidRDefault="000C30AE" w:rsidP="001534AE">
            <w:pPr>
              <w:jc w:val="both"/>
              <w:rPr>
                <w:rFonts w:cstheme="minorHAnsi"/>
                <w:color w:val="000000"/>
              </w:rPr>
            </w:pPr>
          </w:p>
        </w:tc>
      </w:tr>
      <w:tr w:rsidR="000C30AE" w:rsidRPr="000C30AE" w:rsidTr="007251E9">
        <w:trPr>
          <w:tblCellSpacing w:w="0" w:type="dxa"/>
        </w:trPr>
        <w:tc>
          <w:tcPr>
            <w:tcW w:w="87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0C30AE" w:rsidRPr="000C30AE" w:rsidRDefault="000C30AE" w:rsidP="001534AE">
            <w:pPr>
              <w:jc w:val="both"/>
              <w:rPr>
                <w:rFonts w:cstheme="minorHAnsi"/>
                <w:color w:val="000000"/>
              </w:rPr>
            </w:pPr>
            <w:r w:rsidRPr="000C30AE">
              <w:rPr>
                <w:rStyle w:val="s"/>
                <w:rFonts w:cstheme="minorHAnsi"/>
                <w:b/>
                <w:bCs/>
                <w:color w:val="000000"/>
              </w:rPr>
              <w:t>Date :</w:t>
            </w:r>
          </w:p>
        </w:tc>
        <w:tc>
          <w:tcPr>
            <w:tcW w:w="4126" w:type="pct"/>
            <w:tcBorders>
              <w:top w:val="single" w:sz="4" w:space="0" w:color="auto"/>
              <w:left w:val="single" w:sz="4" w:space="0" w:color="auto"/>
              <w:bottom w:val="single" w:sz="4" w:space="0" w:color="auto"/>
              <w:right w:val="single" w:sz="4" w:space="0" w:color="auto"/>
            </w:tcBorders>
            <w:shd w:val="clear" w:color="auto" w:fill="FFFFFF"/>
            <w:hideMark/>
          </w:tcPr>
          <w:p w:rsidR="000C30AE" w:rsidRPr="000C30AE" w:rsidRDefault="000C30AE" w:rsidP="001534AE">
            <w:pPr>
              <w:jc w:val="both"/>
              <w:rPr>
                <w:rFonts w:cstheme="minorHAnsi"/>
                <w:color w:val="000000"/>
              </w:rPr>
            </w:pPr>
            <w:r w:rsidRPr="000C30AE">
              <w:rPr>
                <w:rFonts w:cstheme="minorHAnsi"/>
                <w:color w:val="000000"/>
              </w:rPr>
              <w:t>02 August 2018 - 04 August 2018</w:t>
            </w:r>
          </w:p>
        </w:tc>
      </w:tr>
      <w:tr w:rsidR="000C30AE" w:rsidRPr="000C30AE" w:rsidTr="007251E9">
        <w:trPr>
          <w:tblCellSpacing w:w="0" w:type="dxa"/>
        </w:trPr>
        <w:tc>
          <w:tcPr>
            <w:tcW w:w="87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0C30AE" w:rsidRPr="000C30AE" w:rsidRDefault="000C30AE" w:rsidP="001534AE">
            <w:pPr>
              <w:jc w:val="both"/>
              <w:rPr>
                <w:rFonts w:cstheme="minorHAnsi"/>
                <w:color w:val="000000"/>
              </w:rPr>
            </w:pPr>
            <w:r w:rsidRPr="000C30AE">
              <w:rPr>
                <w:rStyle w:val="s"/>
                <w:rFonts w:cstheme="minorHAnsi"/>
                <w:b/>
                <w:bCs/>
                <w:color w:val="000000"/>
              </w:rPr>
              <w:t>Venue :</w:t>
            </w:r>
          </w:p>
        </w:tc>
        <w:tc>
          <w:tcPr>
            <w:tcW w:w="4126" w:type="pct"/>
            <w:tcBorders>
              <w:top w:val="single" w:sz="4" w:space="0" w:color="auto"/>
              <w:left w:val="single" w:sz="4" w:space="0" w:color="auto"/>
              <w:bottom w:val="single" w:sz="4" w:space="0" w:color="auto"/>
              <w:right w:val="single" w:sz="4" w:space="0" w:color="auto"/>
            </w:tcBorders>
            <w:shd w:val="clear" w:color="auto" w:fill="FFFFFF"/>
            <w:hideMark/>
          </w:tcPr>
          <w:p w:rsidR="000C30AE" w:rsidRPr="000C30AE" w:rsidRDefault="000C30AE" w:rsidP="001534AE">
            <w:pPr>
              <w:jc w:val="both"/>
              <w:rPr>
                <w:rFonts w:cstheme="minorHAnsi"/>
                <w:color w:val="000000"/>
              </w:rPr>
            </w:pPr>
            <w:r w:rsidRPr="000C30AE">
              <w:rPr>
                <w:rFonts w:cstheme="minorHAnsi"/>
                <w:color w:val="000000"/>
              </w:rPr>
              <w:t>Landmark Centre, Lagos, Nigeria</w:t>
            </w:r>
          </w:p>
        </w:tc>
      </w:tr>
      <w:tr w:rsidR="000C30AE" w:rsidRPr="000C30AE" w:rsidTr="007251E9">
        <w:trPr>
          <w:tblCellSpacing w:w="0" w:type="dxa"/>
        </w:trPr>
        <w:tc>
          <w:tcPr>
            <w:tcW w:w="87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0C30AE" w:rsidRPr="000C30AE" w:rsidRDefault="00051AD7" w:rsidP="001534AE">
            <w:pPr>
              <w:jc w:val="both"/>
              <w:rPr>
                <w:rFonts w:cstheme="minorHAnsi"/>
                <w:color w:val="000000"/>
              </w:rPr>
            </w:pPr>
            <w:r>
              <w:rPr>
                <w:rStyle w:val="s"/>
                <w:rFonts w:cstheme="minorHAnsi"/>
                <w:b/>
                <w:bCs/>
                <w:color w:val="000000"/>
              </w:rPr>
              <w:t>Description</w:t>
            </w:r>
            <w:r w:rsidR="000C30AE" w:rsidRPr="000C30AE">
              <w:rPr>
                <w:rStyle w:val="s"/>
                <w:rFonts w:cstheme="minorHAnsi"/>
                <w:b/>
                <w:bCs/>
                <w:color w:val="000000"/>
              </w:rPr>
              <w:t>:</w:t>
            </w:r>
          </w:p>
        </w:tc>
        <w:tc>
          <w:tcPr>
            <w:tcW w:w="4126" w:type="pct"/>
            <w:tcBorders>
              <w:top w:val="single" w:sz="4" w:space="0" w:color="auto"/>
              <w:left w:val="single" w:sz="4" w:space="0" w:color="auto"/>
              <w:bottom w:val="single" w:sz="4" w:space="0" w:color="auto"/>
              <w:right w:val="single" w:sz="4" w:space="0" w:color="auto"/>
            </w:tcBorders>
            <w:shd w:val="clear" w:color="auto" w:fill="FFFFFF"/>
            <w:hideMark/>
          </w:tcPr>
          <w:p w:rsidR="000C30AE" w:rsidRPr="000C30AE" w:rsidRDefault="000C30AE" w:rsidP="007251E9">
            <w:pPr>
              <w:pStyle w:val="NoSpacing"/>
            </w:pPr>
            <w:r w:rsidRPr="000C30AE">
              <w:t xml:space="preserve">Nigeria Build Expo 2017 will be held during 02-04 August 2018 at Landmark Centre, Lagos, Nigeria. Nigeria is now Africa's largest foreign direct investments beneficiary, and its diversification is well underway. Indeed, the non-oil sector is growing faster than the oil sector as Nigeria's 182 million-strong population starts getting wealthier and consuming more and more. Nigeria market is without doubt the biggest in Africa with an official population figure of 182 million. </w:t>
            </w:r>
          </w:p>
        </w:tc>
      </w:tr>
    </w:tbl>
    <w:p w:rsidR="00204334" w:rsidRDefault="00204334" w:rsidP="00A90041">
      <w:pPr>
        <w:rPr>
          <w:b/>
          <w:sz w:val="28"/>
          <w:szCs w:val="28"/>
          <w:highlight w:val="lightGray"/>
        </w:rPr>
      </w:pPr>
    </w:p>
    <w:p w:rsidR="002156FA" w:rsidRPr="00A90041" w:rsidRDefault="002156FA" w:rsidP="00A90041">
      <w:pPr>
        <w:rPr>
          <w:b/>
          <w:sz w:val="28"/>
          <w:szCs w:val="28"/>
        </w:rPr>
      </w:pPr>
      <w:r w:rsidRPr="00A90041">
        <w:rPr>
          <w:b/>
          <w:sz w:val="28"/>
          <w:szCs w:val="28"/>
        </w:rPr>
        <w:t>Bibliography</w:t>
      </w:r>
    </w:p>
    <w:p w:rsidR="002156FA" w:rsidRPr="00204334" w:rsidRDefault="00A527C7" w:rsidP="00204334">
      <w:pPr>
        <w:pStyle w:val="NoSpacing"/>
        <w:rPr>
          <w:b/>
          <w:u w:val="single"/>
        </w:rPr>
      </w:pPr>
      <w:hyperlink r:id="rId83" w:history="1">
        <w:r w:rsidR="002156FA" w:rsidRPr="00204334">
          <w:rPr>
            <w:rStyle w:val="Hyperlink"/>
            <w:b/>
            <w:color w:val="000000" w:themeColor="text1"/>
          </w:rPr>
          <w:t>www.doingbusiness.org/data/exploreeconomies/nigeria</w:t>
        </w:r>
      </w:hyperlink>
    </w:p>
    <w:p w:rsidR="002156FA" w:rsidRPr="00204334" w:rsidRDefault="00A527C7" w:rsidP="00204334">
      <w:pPr>
        <w:pStyle w:val="NoSpacing"/>
        <w:rPr>
          <w:b/>
          <w:u w:val="single"/>
        </w:rPr>
      </w:pPr>
      <w:hyperlink r:id="rId84" w:history="1">
        <w:r w:rsidR="002156FA" w:rsidRPr="00204334">
          <w:rPr>
            <w:rStyle w:val="Hyperlink"/>
            <w:b/>
            <w:color w:val="000000" w:themeColor="text1"/>
          </w:rPr>
          <w:t>https://www.pwc.com/ng/en/publications/doing-business.html</w:t>
        </w:r>
      </w:hyperlink>
    </w:p>
    <w:p w:rsidR="002156FA" w:rsidRPr="00204334" w:rsidRDefault="00A527C7" w:rsidP="00204334">
      <w:pPr>
        <w:pStyle w:val="NoSpacing"/>
        <w:rPr>
          <w:b/>
          <w:u w:val="single"/>
        </w:rPr>
      </w:pPr>
      <w:hyperlink r:id="rId85" w:history="1">
        <w:r w:rsidR="002156FA" w:rsidRPr="00204334">
          <w:rPr>
            <w:rStyle w:val="Hyperlink"/>
            <w:b/>
            <w:color w:val="000000" w:themeColor="text1"/>
          </w:rPr>
          <w:t>https://qz.com/1117210/is-it-really-any-easier-to-do-business-in-nigeria/</w:t>
        </w:r>
      </w:hyperlink>
    </w:p>
    <w:p w:rsidR="002156FA" w:rsidRPr="00204334" w:rsidRDefault="002156FA" w:rsidP="00204334">
      <w:pPr>
        <w:pStyle w:val="NoSpacing"/>
        <w:rPr>
          <w:b/>
          <w:u w:val="single"/>
        </w:rPr>
      </w:pPr>
      <w:r w:rsidRPr="00204334">
        <w:rPr>
          <w:b/>
          <w:u w:val="single"/>
        </w:rPr>
        <w:t>https://www.vanguardngr.com › News</w:t>
      </w:r>
    </w:p>
    <w:p w:rsidR="002156FA" w:rsidRPr="00204334" w:rsidRDefault="002156FA" w:rsidP="00204334">
      <w:pPr>
        <w:pStyle w:val="NoSpacing"/>
        <w:rPr>
          <w:b/>
          <w:u w:val="single"/>
        </w:rPr>
      </w:pPr>
      <w:r w:rsidRPr="00204334">
        <w:rPr>
          <w:b/>
          <w:u w:val="single"/>
        </w:rPr>
        <w:t>https://tradingeconomics.com › Countries › Nigeria</w:t>
      </w:r>
    </w:p>
    <w:p w:rsidR="002156FA" w:rsidRPr="00204334" w:rsidRDefault="00A527C7" w:rsidP="00204334">
      <w:pPr>
        <w:pStyle w:val="NoSpacing"/>
        <w:rPr>
          <w:b/>
          <w:u w:val="single"/>
        </w:rPr>
      </w:pPr>
      <w:hyperlink r:id="rId86" w:history="1">
        <w:r w:rsidR="002156FA" w:rsidRPr="00204334">
          <w:rPr>
            <w:rStyle w:val="Hyperlink"/>
            <w:b/>
            <w:color w:val="000000" w:themeColor="text1"/>
          </w:rPr>
          <w:t>www.expatarrivals.com/nigeria/doing-business-in-nigeria</w:t>
        </w:r>
      </w:hyperlink>
      <w:r w:rsidR="002156FA" w:rsidRPr="00204334">
        <w:rPr>
          <w:b/>
          <w:u w:val="single"/>
        </w:rPr>
        <w:br/>
      </w:r>
      <w:hyperlink r:id="rId87" w:history="1">
        <w:r w:rsidR="002156FA" w:rsidRPr="00204334">
          <w:rPr>
            <w:rStyle w:val="Hyperlink"/>
            <w:b/>
            <w:color w:val="000000" w:themeColor="text1"/>
          </w:rPr>
          <w:t>http://hcindia-abuja.org/index.php</w:t>
        </w:r>
      </w:hyperlink>
    </w:p>
    <w:p w:rsidR="002156FA" w:rsidRPr="00204334" w:rsidRDefault="000C54CE" w:rsidP="00204334">
      <w:pPr>
        <w:pStyle w:val="NoSpacing"/>
        <w:rPr>
          <w:b/>
          <w:u w:val="single"/>
        </w:rPr>
      </w:pPr>
      <w:r w:rsidRPr="00204334">
        <w:rPr>
          <w:b/>
          <w:u w:val="single"/>
        </w:rPr>
        <w:t>http://www.tpci.in/eventdefault/source-india-nigeria/</w:t>
      </w:r>
    </w:p>
    <w:p w:rsidR="00A73B19" w:rsidRDefault="00A527C7" w:rsidP="00204334">
      <w:pPr>
        <w:pStyle w:val="NoSpacing"/>
      </w:pPr>
      <w:hyperlink r:id="rId88" w:history="1">
        <w:r w:rsidR="000C30AE" w:rsidRPr="00204334">
          <w:rPr>
            <w:rStyle w:val="Hyperlink"/>
            <w:b/>
            <w:color w:val="000000" w:themeColor="text1"/>
          </w:rPr>
          <w:t>https://www.tradeindia.com/TradeShows/Country/NG/page-2.html</w:t>
        </w:r>
      </w:hyperlink>
    </w:p>
    <w:p w:rsidR="00B21026" w:rsidRPr="00204334" w:rsidRDefault="00B21026" w:rsidP="00204334">
      <w:pPr>
        <w:pStyle w:val="NoSpacing"/>
        <w:rPr>
          <w:b/>
          <w:u w:val="single"/>
        </w:rPr>
      </w:pPr>
      <w:r w:rsidRPr="00B21026">
        <w:rPr>
          <w:b/>
          <w:u w:val="single"/>
        </w:rPr>
        <w:t>https://home.kpmg.com/ng/en/home/insights/2017/06/nigeria-mining-sector--an-overview.html</w:t>
      </w:r>
    </w:p>
    <w:sectPr w:rsidR="00B21026" w:rsidRPr="00204334" w:rsidSect="00A9004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E4B" w:rsidRDefault="00887E4B" w:rsidP="008530B2">
      <w:pPr>
        <w:pStyle w:val="NoSpacing"/>
      </w:pPr>
      <w:r>
        <w:separator/>
      </w:r>
    </w:p>
  </w:endnote>
  <w:endnote w:type="continuationSeparator" w:id="1">
    <w:p w:rsidR="00887E4B" w:rsidRDefault="00887E4B" w:rsidP="008530B2">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E4B" w:rsidRDefault="00887E4B" w:rsidP="008530B2">
      <w:pPr>
        <w:pStyle w:val="NoSpacing"/>
      </w:pPr>
      <w:r>
        <w:separator/>
      </w:r>
    </w:p>
  </w:footnote>
  <w:footnote w:type="continuationSeparator" w:id="1">
    <w:p w:rsidR="00887E4B" w:rsidRDefault="00887E4B" w:rsidP="008530B2">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32E8"/>
    <w:multiLevelType w:val="hybridMultilevel"/>
    <w:tmpl w:val="43906C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54A6F22"/>
    <w:multiLevelType w:val="hybridMultilevel"/>
    <w:tmpl w:val="F3B86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5352F"/>
    <w:multiLevelType w:val="hybridMultilevel"/>
    <w:tmpl w:val="34A02D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CE07F59"/>
    <w:multiLevelType w:val="hybridMultilevel"/>
    <w:tmpl w:val="86DAB9C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3183245F"/>
    <w:multiLevelType w:val="hybridMultilevel"/>
    <w:tmpl w:val="37AC37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0BF276A"/>
    <w:multiLevelType w:val="multilevel"/>
    <w:tmpl w:val="6A34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C40B0A"/>
    <w:multiLevelType w:val="hybridMultilevel"/>
    <w:tmpl w:val="0F28BCB6"/>
    <w:lvl w:ilvl="0" w:tplc="40090001">
      <w:start w:val="1"/>
      <w:numFmt w:val="bullet"/>
      <w:lvlText w:val=""/>
      <w:lvlJc w:val="left"/>
      <w:pPr>
        <w:ind w:left="720" w:hanging="360"/>
      </w:pPr>
      <w:rPr>
        <w:rFonts w:ascii="Symbol" w:hAnsi="Symbol" w:hint="default"/>
      </w:rPr>
    </w:lvl>
    <w:lvl w:ilvl="1" w:tplc="7FE2A988">
      <w:start w:val="3"/>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53A5F09"/>
    <w:multiLevelType w:val="hybridMultilevel"/>
    <w:tmpl w:val="80EC5650"/>
    <w:lvl w:ilvl="0" w:tplc="567E985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ED3D44"/>
    <w:multiLevelType w:val="hybridMultilevel"/>
    <w:tmpl w:val="09D0B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6F24F04"/>
    <w:multiLevelType w:val="hybridMultilevel"/>
    <w:tmpl w:val="354295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6EEF0578"/>
    <w:multiLevelType w:val="hybridMultilevel"/>
    <w:tmpl w:val="8CAC0C70"/>
    <w:lvl w:ilvl="0" w:tplc="1150A39E">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8F21FFA"/>
    <w:multiLevelType w:val="hybridMultilevel"/>
    <w:tmpl w:val="C3DC5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C522C45"/>
    <w:multiLevelType w:val="hybridMultilevel"/>
    <w:tmpl w:val="113A4DF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11"/>
  </w:num>
  <w:num w:numId="6">
    <w:abstractNumId w:val="5"/>
  </w:num>
  <w:num w:numId="7">
    <w:abstractNumId w:val="10"/>
  </w:num>
  <w:num w:numId="8">
    <w:abstractNumId w:val="12"/>
  </w:num>
  <w:num w:numId="9">
    <w:abstractNumId w:val="3"/>
  </w:num>
  <w:num w:numId="10">
    <w:abstractNumId w:val="0"/>
  </w:num>
  <w:num w:numId="11">
    <w:abstractNumId w:val="2"/>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EB52E1"/>
    <w:rsid w:val="00051AD7"/>
    <w:rsid w:val="00060131"/>
    <w:rsid w:val="00067AA6"/>
    <w:rsid w:val="000709D1"/>
    <w:rsid w:val="000805B4"/>
    <w:rsid w:val="000978C7"/>
    <w:rsid w:val="000A13E7"/>
    <w:rsid w:val="000A3C0C"/>
    <w:rsid w:val="000B6736"/>
    <w:rsid w:val="000C30AE"/>
    <w:rsid w:val="000C54CE"/>
    <w:rsid w:val="000F447C"/>
    <w:rsid w:val="00116E74"/>
    <w:rsid w:val="00136F99"/>
    <w:rsid w:val="001534AE"/>
    <w:rsid w:val="00193F71"/>
    <w:rsid w:val="001C0331"/>
    <w:rsid w:val="001E5C09"/>
    <w:rsid w:val="001E6D99"/>
    <w:rsid w:val="00204334"/>
    <w:rsid w:val="002156FA"/>
    <w:rsid w:val="002314D4"/>
    <w:rsid w:val="00246070"/>
    <w:rsid w:val="0026038A"/>
    <w:rsid w:val="00266121"/>
    <w:rsid w:val="00287E44"/>
    <w:rsid w:val="00296A60"/>
    <w:rsid w:val="002B0956"/>
    <w:rsid w:val="002B7878"/>
    <w:rsid w:val="002C0FCD"/>
    <w:rsid w:val="002C43A4"/>
    <w:rsid w:val="00335DCE"/>
    <w:rsid w:val="00376234"/>
    <w:rsid w:val="00387079"/>
    <w:rsid w:val="003F2E76"/>
    <w:rsid w:val="00400B94"/>
    <w:rsid w:val="0041674A"/>
    <w:rsid w:val="00425472"/>
    <w:rsid w:val="00491FC2"/>
    <w:rsid w:val="004A09AD"/>
    <w:rsid w:val="004A3BFC"/>
    <w:rsid w:val="004C2B85"/>
    <w:rsid w:val="0051250E"/>
    <w:rsid w:val="00526E04"/>
    <w:rsid w:val="0053428A"/>
    <w:rsid w:val="005371B4"/>
    <w:rsid w:val="00591949"/>
    <w:rsid w:val="005A5737"/>
    <w:rsid w:val="005D1811"/>
    <w:rsid w:val="005F2C6B"/>
    <w:rsid w:val="006972FA"/>
    <w:rsid w:val="006A42DE"/>
    <w:rsid w:val="006B6696"/>
    <w:rsid w:val="006D55AD"/>
    <w:rsid w:val="0071614C"/>
    <w:rsid w:val="007251E9"/>
    <w:rsid w:val="007438A5"/>
    <w:rsid w:val="00745B8E"/>
    <w:rsid w:val="007B32D3"/>
    <w:rsid w:val="00821ADB"/>
    <w:rsid w:val="008530B2"/>
    <w:rsid w:val="00887E4B"/>
    <w:rsid w:val="008E2C5F"/>
    <w:rsid w:val="00931EB9"/>
    <w:rsid w:val="00965C23"/>
    <w:rsid w:val="00971504"/>
    <w:rsid w:val="009A203C"/>
    <w:rsid w:val="009A7172"/>
    <w:rsid w:val="00A527C7"/>
    <w:rsid w:val="00A53457"/>
    <w:rsid w:val="00A54F12"/>
    <w:rsid w:val="00A73B19"/>
    <w:rsid w:val="00A90041"/>
    <w:rsid w:val="00AD4B3F"/>
    <w:rsid w:val="00B1228F"/>
    <w:rsid w:val="00B21026"/>
    <w:rsid w:val="00B26BB9"/>
    <w:rsid w:val="00B57ACD"/>
    <w:rsid w:val="00B911AC"/>
    <w:rsid w:val="00BA2AA0"/>
    <w:rsid w:val="00BB7BD7"/>
    <w:rsid w:val="00BB7E14"/>
    <w:rsid w:val="00BF1705"/>
    <w:rsid w:val="00BF7FFA"/>
    <w:rsid w:val="00C43225"/>
    <w:rsid w:val="00C75276"/>
    <w:rsid w:val="00C805C7"/>
    <w:rsid w:val="00C83B7E"/>
    <w:rsid w:val="00C85C90"/>
    <w:rsid w:val="00CA0435"/>
    <w:rsid w:val="00CA106A"/>
    <w:rsid w:val="00CB1DB6"/>
    <w:rsid w:val="00CF390B"/>
    <w:rsid w:val="00D217BB"/>
    <w:rsid w:val="00D51E23"/>
    <w:rsid w:val="00D62A1B"/>
    <w:rsid w:val="00DA1D87"/>
    <w:rsid w:val="00E06F93"/>
    <w:rsid w:val="00E36E63"/>
    <w:rsid w:val="00E67190"/>
    <w:rsid w:val="00E75E14"/>
    <w:rsid w:val="00E802C9"/>
    <w:rsid w:val="00EB52E1"/>
    <w:rsid w:val="00EC5EEC"/>
    <w:rsid w:val="00EE0ECF"/>
    <w:rsid w:val="00F545CD"/>
    <w:rsid w:val="00F56C12"/>
    <w:rsid w:val="00F74B4C"/>
    <w:rsid w:val="00F94CA2"/>
    <w:rsid w:val="00F96309"/>
    <w:rsid w:val="00FA172D"/>
    <w:rsid w:val="00FE3E20"/>
    <w:rsid w:val="00FE40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99"/>
  </w:style>
  <w:style w:type="paragraph" w:styleId="Heading2">
    <w:name w:val="heading 2"/>
    <w:basedOn w:val="Normal"/>
    <w:link w:val="Heading2Char"/>
    <w:uiPriority w:val="9"/>
    <w:qFormat/>
    <w:rsid w:val="000601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5B4"/>
    <w:rPr>
      <w:color w:val="0000FF" w:themeColor="hyperlink"/>
      <w:u w:val="single"/>
    </w:rPr>
  </w:style>
  <w:style w:type="paragraph" w:styleId="NoSpacing">
    <w:name w:val="No Spacing"/>
    <w:uiPriority w:val="1"/>
    <w:qFormat/>
    <w:rsid w:val="00E67190"/>
    <w:pPr>
      <w:spacing w:after="0" w:line="240" w:lineRule="auto"/>
    </w:pPr>
  </w:style>
  <w:style w:type="paragraph" w:styleId="ListParagraph">
    <w:name w:val="List Paragraph"/>
    <w:basedOn w:val="Normal"/>
    <w:uiPriority w:val="34"/>
    <w:qFormat/>
    <w:rsid w:val="00F96309"/>
    <w:pPr>
      <w:ind w:left="720"/>
      <w:contextualSpacing/>
    </w:pPr>
  </w:style>
  <w:style w:type="character" w:customStyle="1" w:styleId="Heading2Char">
    <w:name w:val="Heading 2 Char"/>
    <w:basedOn w:val="DefaultParagraphFont"/>
    <w:link w:val="Heading2"/>
    <w:uiPriority w:val="9"/>
    <w:rsid w:val="0006013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54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F12"/>
    <w:rPr>
      <w:rFonts w:ascii="Tahoma" w:hAnsi="Tahoma" w:cs="Tahoma"/>
      <w:sz w:val="16"/>
      <w:szCs w:val="16"/>
    </w:rPr>
  </w:style>
  <w:style w:type="paragraph" w:styleId="Header">
    <w:name w:val="header"/>
    <w:basedOn w:val="Normal"/>
    <w:link w:val="HeaderChar"/>
    <w:uiPriority w:val="99"/>
    <w:semiHidden/>
    <w:unhideWhenUsed/>
    <w:rsid w:val="008530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30B2"/>
  </w:style>
  <w:style w:type="paragraph" w:styleId="Footer">
    <w:name w:val="footer"/>
    <w:basedOn w:val="Normal"/>
    <w:link w:val="FooterChar"/>
    <w:uiPriority w:val="99"/>
    <w:semiHidden/>
    <w:unhideWhenUsed/>
    <w:rsid w:val="008530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30B2"/>
  </w:style>
  <w:style w:type="paragraph" w:styleId="NormalWeb">
    <w:name w:val="Normal (Web)"/>
    <w:basedOn w:val="Normal"/>
    <w:uiPriority w:val="99"/>
    <w:semiHidden/>
    <w:unhideWhenUsed/>
    <w:rsid w:val="00853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8530B2"/>
  </w:style>
  <w:style w:type="character" w:customStyle="1" w:styleId="ipa">
    <w:name w:val="ipa"/>
    <w:basedOn w:val="DefaultParagraphFont"/>
    <w:rsid w:val="008530B2"/>
  </w:style>
  <w:style w:type="character" w:customStyle="1" w:styleId="fn">
    <w:name w:val="fn"/>
    <w:basedOn w:val="DefaultParagraphFont"/>
    <w:rsid w:val="008530B2"/>
  </w:style>
  <w:style w:type="table" w:styleId="TableGrid">
    <w:name w:val="Table Grid"/>
    <w:basedOn w:val="TableNormal"/>
    <w:uiPriority w:val="59"/>
    <w:rsid w:val="00965C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2156FA"/>
    <w:rPr>
      <w:i/>
      <w:iCs/>
    </w:rPr>
  </w:style>
  <w:style w:type="character" w:styleId="FollowedHyperlink">
    <w:name w:val="FollowedHyperlink"/>
    <w:basedOn w:val="DefaultParagraphFont"/>
    <w:uiPriority w:val="99"/>
    <w:semiHidden/>
    <w:unhideWhenUsed/>
    <w:rsid w:val="00931EB9"/>
    <w:rPr>
      <w:color w:val="800080" w:themeColor="followedHyperlink"/>
      <w:u w:val="single"/>
    </w:rPr>
  </w:style>
  <w:style w:type="character" w:customStyle="1" w:styleId="style1">
    <w:name w:val="style1"/>
    <w:basedOn w:val="DefaultParagraphFont"/>
    <w:rsid w:val="00526E04"/>
  </w:style>
  <w:style w:type="character" w:customStyle="1" w:styleId="s">
    <w:name w:val="s"/>
    <w:basedOn w:val="DefaultParagraphFont"/>
    <w:rsid w:val="00526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49017">
      <w:bodyDiv w:val="1"/>
      <w:marLeft w:val="0"/>
      <w:marRight w:val="0"/>
      <w:marTop w:val="0"/>
      <w:marBottom w:val="0"/>
      <w:divBdr>
        <w:top w:val="none" w:sz="0" w:space="0" w:color="auto"/>
        <w:left w:val="none" w:sz="0" w:space="0" w:color="auto"/>
        <w:bottom w:val="none" w:sz="0" w:space="0" w:color="auto"/>
        <w:right w:val="none" w:sz="0" w:space="0" w:color="auto"/>
      </w:divBdr>
      <w:divsChild>
        <w:div w:id="1723746439">
          <w:marLeft w:val="0"/>
          <w:marRight w:val="0"/>
          <w:marTop w:val="0"/>
          <w:marBottom w:val="0"/>
          <w:divBdr>
            <w:top w:val="none" w:sz="0" w:space="0" w:color="auto"/>
            <w:left w:val="none" w:sz="0" w:space="0" w:color="auto"/>
            <w:bottom w:val="none" w:sz="0" w:space="0" w:color="auto"/>
            <w:right w:val="none" w:sz="0" w:space="0" w:color="auto"/>
          </w:divBdr>
        </w:div>
      </w:divsChild>
    </w:div>
    <w:div w:id="70080279">
      <w:bodyDiv w:val="1"/>
      <w:marLeft w:val="0"/>
      <w:marRight w:val="0"/>
      <w:marTop w:val="0"/>
      <w:marBottom w:val="0"/>
      <w:divBdr>
        <w:top w:val="none" w:sz="0" w:space="0" w:color="auto"/>
        <w:left w:val="none" w:sz="0" w:space="0" w:color="auto"/>
        <w:bottom w:val="none" w:sz="0" w:space="0" w:color="auto"/>
        <w:right w:val="none" w:sz="0" w:space="0" w:color="auto"/>
      </w:divBdr>
      <w:divsChild>
        <w:div w:id="233903843">
          <w:marLeft w:val="0"/>
          <w:marRight w:val="0"/>
          <w:marTop w:val="0"/>
          <w:marBottom w:val="0"/>
          <w:divBdr>
            <w:top w:val="none" w:sz="0" w:space="0" w:color="auto"/>
            <w:left w:val="none" w:sz="0" w:space="0" w:color="auto"/>
            <w:bottom w:val="none" w:sz="0" w:space="0" w:color="auto"/>
            <w:right w:val="none" w:sz="0" w:space="0" w:color="auto"/>
          </w:divBdr>
        </w:div>
      </w:divsChild>
    </w:div>
    <w:div w:id="139426293">
      <w:bodyDiv w:val="1"/>
      <w:marLeft w:val="0"/>
      <w:marRight w:val="0"/>
      <w:marTop w:val="0"/>
      <w:marBottom w:val="0"/>
      <w:divBdr>
        <w:top w:val="none" w:sz="0" w:space="0" w:color="auto"/>
        <w:left w:val="none" w:sz="0" w:space="0" w:color="auto"/>
        <w:bottom w:val="none" w:sz="0" w:space="0" w:color="auto"/>
        <w:right w:val="none" w:sz="0" w:space="0" w:color="auto"/>
      </w:divBdr>
      <w:divsChild>
        <w:div w:id="1090660702">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505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7542">
      <w:bodyDiv w:val="1"/>
      <w:marLeft w:val="0"/>
      <w:marRight w:val="0"/>
      <w:marTop w:val="0"/>
      <w:marBottom w:val="0"/>
      <w:divBdr>
        <w:top w:val="none" w:sz="0" w:space="0" w:color="auto"/>
        <w:left w:val="none" w:sz="0" w:space="0" w:color="auto"/>
        <w:bottom w:val="none" w:sz="0" w:space="0" w:color="auto"/>
        <w:right w:val="none" w:sz="0" w:space="0" w:color="auto"/>
      </w:divBdr>
    </w:div>
    <w:div w:id="274210920">
      <w:bodyDiv w:val="1"/>
      <w:marLeft w:val="0"/>
      <w:marRight w:val="0"/>
      <w:marTop w:val="0"/>
      <w:marBottom w:val="0"/>
      <w:divBdr>
        <w:top w:val="none" w:sz="0" w:space="0" w:color="auto"/>
        <w:left w:val="none" w:sz="0" w:space="0" w:color="auto"/>
        <w:bottom w:val="none" w:sz="0" w:space="0" w:color="auto"/>
        <w:right w:val="none" w:sz="0" w:space="0" w:color="auto"/>
      </w:divBdr>
    </w:div>
    <w:div w:id="295569490">
      <w:bodyDiv w:val="1"/>
      <w:marLeft w:val="0"/>
      <w:marRight w:val="0"/>
      <w:marTop w:val="0"/>
      <w:marBottom w:val="0"/>
      <w:divBdr>
        <w:top w:val="none" w:sz="0" w:space="0" w:color="auto"/>
        <w:left w:val="none" w:sz="0" w:space="0" w:color="auto"/>
        <w:bottom w:val="none" w:sz="0" w:space="0" w:color="auto"/>
        <w:right w:val="none" w:sz="0" w:space="0" w:color="auto"/>
      </w:divBdr>
    </w:div>
    <w:div w:id="395668017">
      <w:bodyDiv w:val="1"/>
      <w:marLeft w:val="0"/>
      <w:marRight w:val="0"/>
      <w:marTop w:val="0"/>
      <w:marBottom w:val="0"/>
      <w:divBdr>
        <w:top w:val="none" w:sz="0" w:space="0" w:color="auto"/>
        <w:left w:val="none" w:sz="0" w:space="0" w:color="auto"/>
        <w:bottom w:val="none" w:sz="0" w:space="0" w:color="auto"/>
        <w:right w:val="none" w:sz="0" w:space="0" w:color="auto"/>
      </w:divBdr>
      <w:divsChild>
        <w:div w:id="962006891">
          <w:marLeft w:val="0"/>
          <w:marRight w:val="0"/>
          <w:marTop w:val="0"/>
          <w:marBottom w:val="0"/>
          <w:divBdr>
            <w:top w:val="none" w:sz="0" w:space="0" w:color="auto"/>
            <w:left w:val="none" w:sz="0" w:space="0" w:color="auto"/>
            <w:bottom w:val="none" w:sz="0" w:space="0" w:color="auto"/>
            <w:right w:val="none" w:sz="0" w:space="0" w:color="auto"/>
          </w:divBdr>
        </w:div>
      </w:divsChild>
    </w:div>
    <w:div w:id="400831120">
      <w:bodyDiv w:val="1"/>
      <w:marLeft w:val="0"/>
      <w:marRight w:val="0"/>
      <w:marTop w:val="0"/>
      <w:marBottom w:val="0"/>
      <w:divBdr>
        <w:top w:val="none" w:sz="0" w:space="0" w:color="auto"/>
        <w:left w:val="none" w:sz="0" w:space="0" w:color="auto"/>
        <w:bottom w:val="none" w:sz="0" w:space="0" w:color="auto"/>
        <w:right w:val="none" w:sz="0" w:space="0" w:color="auto"/>
      </w:divBdr>
    </w:div>
    <w:div w:id="418866263">
      <w:bodyDiv w:val="1"/>
      <w:marLeft w:val="0"/>
      <w:marRight w:val="0"/>
      <w:marTop w:val="0"/>
      <w:marBottom w:val="0"/>
      <w:divBdr>
        <w:top w:val="none" w:sz="0" w:space="0" w:color="auto"/>
        <w:left w:val="none" w:sz="0" w:space="0" w:color="auto"/>
        <w:bottom w:val="none" w:sz="0" w:space="0" w:color="auto"/>
        <w:right w:val="none" w:sz="0" w:space="0" w:color="auto"/>
      </w:divBdr>
      <w:divsChild>
        <w:div w:id="1112283542">
          <w:marLeft w:val="0"/>
          <w:marRight w:val="0"/>
          <w:marTop w:val="0"/>
          <w:marBottom w:val="0"/>
          <w:divBdr>
            <w:top w:val="none" w:sz="0" w:space="0" w:color="auto"/>
            <w:left w:val="none" w:sz="0" w:space="0" w:color="auto"/>
            <w:bottom w:val="none" w:sz="0" w:space="0" w:color="auto"/>
            <w:right w:val="none" w:sz="0" w:space="0" w:color="auto"/>
          </w:divBdr>
        </w:div>
        <w:div w:id="526722915">
          <w:marLeft w:val="0"/>
          <w:marRight w:val="0"/>
          <w:marTop w:val="0"/>
          <w:marBottom w:val="0"/>
          <w:divBdr>
            <w:top w:val="none" w:sz="0" w:space="0" w:color="auto"/>
            <w:left w:val="none" w:sz="0" w:space="0" w:color="auto"/>
            <w:bottom w:val="none" w:sz="0" w:space="0" w:color="auto"/>
            <w:right w:val="none" w:sz="0" w:space="0" w:color="auto"/>
          </w:divBdr>
          <w:divsChild>
            <w:div w:id="332606758">
              <w:marLeft w:val="0"/>
              <w:marRight w:val="0"/>
              <w:marTop w:val="0"/>
              <w:marBottom w:val="0"/>
              <w:divBdr>
                <w:top w:val="none" w:sz="0" w:space="0" w:color="auto"/>
                <w:left w:val="none" w:sz="0" w:space="0" w:color="auto"/>
                <w:bottom w:val="none" w:sz="0" w:space="0" w:color="auto"/>
                <w:right w:val="none" w:sz="0" w:space="0" w:color="auto"/>
              </w:divBdr>
              <w:divsChild>
                <w:div w:id="3507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174">
      <w:bodyDiv w:val="1"/>
      <w:marLeft w:val="0"/>
      <w:marRight w:val="0"/>
      <w:marTop w:val="0"/>
      <w:marBottom w:val="0"/>
      <w:divBdr>
        <w:top w:val="none" w:sz="0" w:space="0" w:color="auto"/>
        <w:left w:val="none" w:sz="0" w:space="0" w:color="auto"/>
        <w:bottom w:val="none" w:sz="0" w:space="0" w:color="auto"/>
        <w:right w:val="none" w:sz="0" w:space="0" w:color="auto"/>
      </w:divBdr>
    </w:div>
    <w:div w:id="468010139">
      <w:bodyDiv w:val="1"/>
      <w:marLeft w:val="0"/>
      <w:marRight w:val="0"/>
      <w:marTop w:val="0"/>
      <w:marBottom w:val="0"/>
      <w:divBdr>
        <w:top w:val="none" w:sz="0" w:space="0" w:color="auto"/>
        <w:left w:val="none" w:sz="0" w:space="0" w:color="auto"/>
        <w:bottom w:val="none" w:sz="0" w:space="0" w:color="auto"/>
        <w:right w:val="none" w:sz="0" w:space="0" w:color="auto"/>
      </w:divBdr>
    </w:div>
    <w:div w:id="485165159">
      <w:bodyDiv w:val="1"/>
      <w:marLeft w:val="0"/>
      <w:marRight w:val="0"/>
      <w:marTop w:val="0"/>
      <w:marBottom w:val="0"/>
      <w:divBdr>
        <w:top w:val="none" w:sz="0" w:space="0" w:color="auto"/>
        <w:left w:val="none" w:sz="0" w:space="0" w:color="auto"/>
        <w:bottom w:val="none" w:sz="0" w:space="0" w:color="auto"/>
        <w:right w:val="none" w:sz="0" w:space="0" w:color="auto"/>
      </w:divBdr>
      <w:divsChild>
        <w:div w:id="808061200">
          <w:marLeft w:val="0"/>
          <w:marRight w:val="0"/>
          <w:marTop w:val="0"/>
          <w:marBottom w:val="0"/>
          <w:divBdr>
            <w:top w:val="none" w:sz="0" w:space="0" w:color="auto"/>
            <w:left w:val="none" w:sz="0" w:space="0" w:color="auto"/>
            <w:bottom w:val="none" w:sz="0" w:space="0" w:color="auto"/>
            <w:right w:val="none" w:sz="0" w:space="0" w:color="auto"/>
          </w:divBdr>
        </w:div>
        <w:div w:id="247008494">
          <w:marLeft w:val="0"/>
          <w:marRight w:val="0"/>
          <w:marTop w:val="0"/>
          <w:marBottom w:val="0"/>
          <w:divBdr>
            <w:top w:val="none" w:sz="0" w:space="0" w:color="auto"/>
            <w:left w:val="none" w:sz="0" w:space="0" w:color="auto"/>
            <w:bottom w:val="none" w:sz="0" w:space="0" w:color="auto"/>
            <w:right w:val="none" w:sz="0" w:space="0" w:color="auto"/>
          </w:divBdr>
          <w:divsChild>
            <w:div w:id="1408460731">
              <w:marLeft w:val="0"/>
              <w:marRight w:val="0"/>
              <w:marTop w:val="0"/>
              <w:marBottom w:val="0"/>
              <w:divBdr>
                <w:top w:val="none" w:sz="0" w:space="0" w:color="auto"/>
                <w:left w:val="none" w:sz="0" w:space="0" w:color="auto"/>
                <w:bottom w:val="none" w:sz="0" w:space="0" w:color="auto"/>
                <w:right w:val="none" w:sz="0" w:space="0" w:color="auto"/>
              </w:divBdr>
              <w:divsChild>
                <w:div w:id="726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49459">
      <w:bodyDiv w:val="1"/>
      <w:marLeft w:val="0"/>
      <w:marRight w:val="0"/>
      <w:marTop w:val="0"/>
      <w:marBottom w:val="0"/>
      <w:divBdr>
        <w:top w:val="none" w:sz="0" w:space="0" w:color="auto"/>
        <w:left w:val="none" w:sz="0" w:space="0" w:color="auto"/>
        <w:bottom w:val="none" w:sz="0" w:space="0" w:color="auto"/>
        <w:right w:val="none" w:sz="0" w:space="0" w:color="auto"/>
      </w:divBdr>
      <w:divsChild>
        <w:div w:id="1903976983">
          <w:marLeft w:val="0"/>
          <w:marRight w:val="0"/>
          <w:marTop w:val="0"/>
          <w:marBottom w:val="0"/>
          <w:divBdr>
            <w:top w:val="none" w:sz="0" w:space="0" w:color="auto"/>
            <w:left w:val="none" w:sz="0" w:space="0" w:color="auto"/>
            <w:bottom w:val="none" w:sz="0" w:space="0" w:color="auto"/>
            <w:right w:val="none" w:sz="0" w:space="0" w:color="auto"/>
          </w:divBdr>
          <w:divsChild>
            <w:div w:id="282810737">
              <w:marLeft w:val="0"/>
              <w:marRight w:val="0"/>
              <w:marTop w:val="0"/>
              <w:marBottom w:val="0"/>
              <w:divBdr>
                <w:top w:val="none" w:sz="0" w:space="0" w:color="auto"/>
                <w:left w:val="none" w:sz="0" w:space="0" w:color="auto"/>
                <w:bottom w:val="none" w:sz="0" w:space="0" w:color="auto"/>
                <w:right w:val="none" w:sz="0" w:space="0" w:color="auto"/>
              </w:divBdr>
              <w:divsChild>
                <w:div w:id="52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01482">
      <w:bodyDiv w:val="1"/>
      <w:marLeft w:val="0"/>
      <w:marRight w:val="0"/>
      <w:marTop w:val="0"/>
      <w:marBottom w:val="0"/>
      <w:divBdr>
        <w:top w:val="none" w:sz="0" w:space="0" w:color="auto"/>
        <w:left w:val="none" w:sz="0" w:space="0" w:color="auto"/>
        <w:bottom w:val="none" w:sz="0" w:space="0" w:color="auto"/>
        <w:right w:val="none" w:sz="0" w:space="0" w:color="auto"/>
      </w:divBdr>
    </w:div>
    <w:div w:id="594092135">
      <w:bodyDiv w:val="1"/>
      <w:marLeft w:val="0"/>
      <w:marRight w:val="0"/>
      <w:marTop w:val="0"/>
      <w:marBottom w:val="0"/>
      <w:divBdr>
        <w:top w:val="none" w:sz="0" w:space="0" w:color="auto"/>
        <w:left w:val="none" w:sz="0" w:space="0" w:color="auto"/>
        <w:bottom w:val="none" w:sz="0" w:space="0" w:color="auto"/>
        <w:right w:val="none" w:sz="0" w:space="0" w:color="auto"/>
      </w:divBdr>
      <w:divsChild>
        <w:div w:id="1874417126">
          <w:marLeft w:val="0"/>
          <w:marRight w:val="0"/>
          <w:marTop w:val="300"/>
          <w:marBottom w:val="0"/>
          <w:divBdr>
            <w:top w:val="none" w:sz="0" w:space="0" w:color="auto"/>
            <w:left w:val="none" w:sz="0" w:space="0" w:color="auto"/>
            <w:bottom w:val="none" w:sz="0" w:space="0" w:color="auto"/>
            <w:right w:val="none" w:sz="0" w:space="0" w:color="auto"/>
          </w:divBdr>
          <w:divsChild>
            <w:div w:id="1277905948">
              <w:marLeft w:val="0"/>
              <w:marRight w:val="0"/>
              <w:marTop w:val="300"/>
              <w:marBottom w:val="0"/>
              <w:divBdr>
                <w:top w:val="none" w:sz="0" w:space="0" w:color="auto"/>
                <w:left w:val="none" w:sz="0" w:space="0" w:color="auto"/>
                <w:bottom w:val="none" w:sz="0" w:space="0" w:color="auto"/>
                <w:right w:val="none" w:sz="0" w:space="0" w:color="auto"/>
              </w:divBdr>
              <w:divsChild>
                <w:div w:id="1682319068">
                  <w:marLeft w:val="0"/>
                  <w:marRight w:val="0"/>
                  <w:marTop w:val="0"/>
                  <w:marBottom w:val="0"/>
                  <w:divBdr>
                    <w:top w:val="none" w:sz="0" w:space="0" w:color="auto"/>
                    <w:left w:val="none" w:sz="0" w:space="0" w:color="auto"/>
                    <w:bottom w:val="none" w:sz="0" w:space="0" w:color="auto"/>
                    <w:right w:val="none" w:sz="0" w:space="0" w:color="auto"/>
                  </w:divBdr>
                  <w:divsChild>
                    <w:div w:id="535628326">
                      <w:marLeft w:val="0"/>
                      <w:marRight w:val="0"/>
                      <w:marTop w:val="0"/>
                      <w:marBottom w:val="150"/>
                      <w:divBdr>
                        <w:top w:val="none" w:sz="0" w:space="0" w:color="auto"/>
                        <w:left w:val="none" w:sz="0" w:space="0" w:color="auto"/>
                        <w:bottom w:val="none" w:sz="0" w:space="0" w:color="auto"/>
                        <w:right w:val="none" w:sz="0" w:space="0" w:color="auto"/>
                      </w:divBdr>
                      <w:divsChild>
                        <w:div w:id="216666347">
                          <w:marLeft w:val="0"/>
                          <w:marRight w:val="0"/>
                          <w:marTop w:val="75"/>
                          <w:marBottom w:val="150"/>
                          <w:divBdr>
                            <w:top w:val="single" w:sz="6" w:space="11" w:color="F3F3F3"/>
                            <w:left w:val="single" w:sz="6" w:space="11" w:color="F3F3F3"/>
                            <w:bottom w:val="single" w:sz="6" w:space="1" w:color="F3F3F3"/>
                            <w:right w:val="single" w:sz="6" w:space="11" w:color="F3F3F3"/>
                          </w:divBdr>
                          <w:divsChild>
                            <w:div w:id="338312390">
                              <w:marLeft w:val="-225"/>
                              <w:marRight w:val="-225"/>
                              <w:marTop w:val="0"/>
                              <w:marBottom w:val="0"/>
                              <w:divBdr>
                                <w:top w:val="none" w:sz="0" w:space="0" w:color="auto"/>
                                <w:left w:val="none" w:sz="0" w:space="0" w:color="auto"/>
                                <w:bottom w:val="none" w:sz="0" w:space="0" w:color="auto"/>
                                <w:right w:val="none" w:sz="0" w:space="0" w:color="auto"/>
                              </w:divBdr>
                              <w:divsChild>
                                <w:div w:id="1201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177798">
      <w:bodyDiv w:val="1"/>
      <w:marLeft w:val="0"/>
      <w:marRight w:val="0"/>
      <w:marTop w:val="0"/>
      <w:marBottom w:val="0"/>
      <w:divBdr>
        <w:top w:val="none" w:sz="0" w:space="0" w:color="auto"/>
        <w:left w:val="none" w:sz="0" w:space="0" w:color="auto"/>
        <w:bottom w:val="none" w:sz="0" w:space="0" w:color="auto"/>
        <w:right w:val="none" w:sz="0" w:space="0" w:color="auto"/>
      </w:divBdr>
    </w:div>
    <w:div w:id="663555455">
      <w:bodyDiv w:val="1"/>
      <w:marLeft w:val="0"/>
      <w:marRight w:val="0"/>
      <w:marTop w:val="0"/>
      <w:marBottom w:val="0"/>
      <w:divBdr>
        <w:top w:val="none" w:sz="0" w:space="0" w:color="auto"/>
        <w:left w:val="none" w:sz="0" w:space="0" w:color="auto"/>
        <w:bottom w:val="none" w:sz="0" w:space="0" w:color="auto"/>
        <w:right w:val="none" w:sz="0" w:space="0" w:color="auto"/>
      </w:divBdr>
    </w:div>
    <w:div w:id="674915084">
      <w:bodyDiv w:val="1"/>
      <w:marLeft w:val="0"/>
      <w:marRight w:val="0"/>
      <w:marTop w:val="0"/>
      <w:marBottom w:val="0"/>
      <w:divBdr>
        <w:top w:val="none" w:sz="0" w:space="0" w:color="auto"/>
        <w:left w:val="none" w:sz="0" w:space="0" w:color="auto"/>
        <w:bottom w:val="none" w:sz="0" w:space="0" w:color="auto"/>
        <w:right w:val="none" w:sz="0" w:space="0" w:color="auto"/>
      </w:divBdr>
    </w:div>
    <w:div w:id="741179257">
      <w:bodyDiv w:val="1"/>
      <w:marLeft w:val="0"/>
      <w:marRight w:val="0"/>
      <w:marTop w:val="0"/>
      <w:marBottom w:val="0"/>
      <w:divBdr>
        <w:top w:val="none" w:sz="0" w:space="0" w:color="auto"/>
        <w:left w:val="none" w:sz="0" w:space="0" w:color="auto"/>
        <w:bottom w:val="none" w:sz="0" w:space="0" w:color="auto"/>
        <w:right w:val="none" w:sz="0" w:space="0" w:color="auto"/>
      </w:divBdr>
      <w:divsChild>
        <w:div w:id="55662316">
          <w:marLeft w:val="0"/>
          <w:marRight w:val="0"/>
          <w:marTop w:val="0"/>
          <w:marBottom w:val="0"/>
          <w:divBdr>
            <w:top w:val="none" w:sz="0" w:space="0" w:color="auto"/>
            <w:left w:val="none" w:sz="0" w:space="0" w:color="auto"/>
            <w:bottom w:val="none" w:sz="0" w:space="0" w:color="auto"/>
            <w:right w:val="none" w:sz="0" w:space="0" w:color="auto"/>
          </w:divBdr>
        </w:div>
      </w:divsChild>
    </w:div>
    <w:div w:id="786512671">
      <w:bodyDiv w:val="1"/>
      <w:marLeft w:val="0"/>
      <w:marRight w:val="0"/>
      <w:marTop w:val="0"/>
      <w:marBottom w:val="0"/>
      <w:divBdr>
        <w:top w:val="none" w:sz="0" w:space="0" w:color="auto"/>
        <w:left w:val="none" w:sz="0" w:space="0" w:color="auto"/>
        <w:bottom w:val="none" w:sz="0" w:space="0" w:color="auto"/>
        <w:right w:val="none" w:sz="0" w:space="0" w:color="auto"/>
      </w:divBdr>
      <w:divsChild>
        <w:div w:id="1345745321">
          <w:marLeft w:val="0"/>
          <w:marRight w:val="0"/>
          <w:marTop w:val="0"/>
          <w:marBottom w:val="0"/>
          <w:divBdr>
            <w:top w:val="none" w:sz="0" w:space="0" w:color="auto"/>
            <w:left w:val="none" w:sz="0" w:space="0" w:color="auto"/>
            <w:bottom w:val="none" w:sz="0" w:space="0" w:color="auto"/>
            <w:right w:val="none" w:sz="0" w:space="0" w:color="auto"/>
          </w:divBdr>
          <w:divsChild>
            <w:div w:id="2024479137">
              <w:marLeft w:val="0"/>
              <w:marRight w:val="0"/>
              <w:marTop w:val="0"/>
              <w:marBottom w:val="0"/>
              <w:divBdr>
                <w:top w:val="none" w:sz="0" w:space="0" w:color="auto"/>
                <w:left w:val="none" w:sz="0" w:space="0" w:color="auto"/>
                <w:bottom w:val="none" w:sz="0" w:space="0" w:color="auto"/>
                <w:right w:val="none" w:sz="0" w:space="0" w:color="auto"/>
              </w:divBdr>
            </w:div>
          </w:divsChild>
        </w:div>
        <w:div w:id="2059619833">
          <w:marLeft w:val="0"/>
          <w:marRight w:val="0"/>
          <w:marTop w:val="0"/>
          <w:marBottom w:val="0"/>
          <w:divBdr>
            <w:top w:val="none" w:sz="0" w:space="0" w:color="auto"/>
            <w:left w:val="none" w:sz="0" w:space="0" w:color="auto"/>
            <w:bottom w:val="none" w:sz="0" w:space="0" w:color="auto"/>
            <w:right w:val="none" w:sz="0" w:space="0" w:color="auto"/>
          </w:divBdr>
        </w:div>
        <w:div w:id="1756323652">
          <w:marLeft w:val="0"/>
          <w:marRight w:val="300"/>
          <w:marTop w:val="450"/>
          <w:marBottom w:val="0"/>
          <w:divBdr>
            <w:top w:val="none" w:sz="0" w:space="0" w:color="auto"/>
            <w:left w:val="none" w:sz="0" w:space="0" w:color="auto"/>
            <w:bottom w:val="none" w:sz="0" w:space="0" w:color="auto"/>
            <w:right w:val="none" w:sz="0" w:space="0" w:color="auto"/>
          </w:divBdr>
        </w:div>
        <w:div w:id="1176848897">
          <w:marLeft w:val="0"/>
          <w:marRight w:val="0"/>
          <w:marTop w:val="0"/>
          <w:marBottom w:val="0"/>
          <w:divBdr>
            <w:top w:val="none" w:sz="0" w:space="0" w:color="auto"/>
            <w:left w:val="none" w:sz="0" w:space="0" w:color="auto"/>
            <w:bottom w:val="none" w:sz="0" w:space="0" w:color="auto"/>
            <w:right w:val="none" w:sz="0" w:space="0" w:color="auto"/>
          </w:divBdr>
        </w:div>
      </w:divsChild>
    </w:div>
    <w:div w:id="848526990">
      <w:bodyDiv w:val="1"/>
      <w:marLeft w:val="0"/>
      <w:marRight w:val="0"/>
      <w:marTop w:val="0"/>
      <w:marBottom w:val="0"/>
      <w:divBdr>
        <w:top w:val="none" w:sz="0" w:space="0" w:color="auto"/>
        <w:left w:val="none" w:sz="0" w:space="0" w:color="auto"/>
        <w:bottom w:val="none" w:sz="0" w:space="0" w:color="auto"/>
        <w:right w:val="none" w:sz="0" w:space="0" w:color="auto"/>
      </w:divBdr>
      <w:divsChild>
        <w:div w:id="1912350849">
          <w:marLeft w:val="0"/>
          <w:marRight w:val="0"/>
          <w:marTop w:val="0"/>
          <w:marBottom w:val="0"/>
          <w:divBdr>
            <w:top w:val="none" w:sz="0" w:space="0" w:color="auto"/>
            <w:left w:val="none" w:sz="0" w:space="0" w:color="auto"/>
            <w:bottom w:val="single" w:sz="6" w:space="9" w:color="DDDDDD"/>
            <w:right w:val="none" w:sz="0" w:space="0" w:color="auto"/>
          </w:divBdr>
        </w:div>
        <w:div w:id="1281573170">
          <w:marLeft w:val="0"/>
          <w:marRight w:val="0"/>
          <w:marTop w:val="0"/>
          <w:marBottom w:val="0"/>
          <w:divBdr>
            <w:top w:val="none" w:sz="0" w:space="0" w:color="auto"/>
            <w:left w:val="none" w:sz="0" w:space="0" w:color="auto"/>
            <w:bottom w:val="none" w:sz="0" w:space="0" w:color="auto"/>
            <w:right w:val="none" w:sz="0" w:space="0" w:color="auto"/>
          </w:divBdr>
          <w:divsChild>
            <w:div w:id="117116334">
              <w:marLeft w:val="0"/>
              <w:marRight w:val="0"/>
              <w:marTop w:val="0"/>
              <w:marBottom w:val="0"/>
              <w:divBdr>
                <w:top w:val="none" w:sz="0" w:space="0" w:color="auto"/>
                <w:left w:val="none" w:sz="0" w:space="0" w:color="auto"/>
                <w:bottom w:val="none" w:sz="0" w:space="0" w:color="auto"/>
                <w:right w:val="none" w:sz="0" w:space="0" w:color="auto"/>
              </w:divBdr>
              <w:divsChild>
                <w:div w:id="1312172608">
                  <w:marLeft w:val="0"/>
                  <w:marRight w:val="0"/>
                  <w:marTop w:val="0"/>
                  <w:marBottom w:val="0"/>
                  <w:divBdr>
                    <w:top w:val="none" w:sz="0" w:space="0" w:color="auto"/>
                    <w:left w:val="none" w:sz="0" w:space="0" w:color="auto"/>
                    <w:bottom w:val="none" w:sz="0" w:space="0" w:color="auto"/>
                    <w:right w:val="none" w:sz="0" w:space="0" w:color="auto"/>
                  </w:divBdr>
                  <w:divsChild>
                    <w:div w:id="1725180873">
                      <w:marLeft w:val="0"/>
                      <w:marRight w:val="0"/>
                      <w:marTop w:val="0"/>
                      <w:marBottom w:val="0"/>
                      <w:divBdr>
                        <w:top w:val="none" w:sz="0" w:space="0" w:color="auto"/>
                        <w:left w:val="none" w:sz="0" w:space="0" w:color="auto"/>
                        <w:bottom w:val="none" w:sz="0" w:space="0" w:color="auto"/>
                        <w:right w:val="none" w:sz="0" w:space="0" w:color="auto"/>
                      </w:divBdr>
                      <w:divsChild>
                        <w:div w:id="2055813364">
                          <w:marLeft w:val="0"/>
                          <w:marRight w:val="0"/>
                          <w:marTop w:val="0"/>
                          <w:marBottom w:val="0"/>
                          <w:divBdr>
                            <w:top w:val="none" w:sz="0" w:space="0" w:color="auto"/>
                            <w:left w:val="none" w:sz="0" w:space="0" w:color="auto"/>
                            <w:bottom w:val="none" w:sz="0" w:space="0" w:color="auto"/>
                            <w:right w:val="none" w:sz="0" w:space="0" w:color="auto"/>
                          </w:divBdr>
                        </w:div>
                        <w:div w:id="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5370">
                  <w:marLeft w:val="0"/>
                  <w:marRight w:val="0"/>
                  <w:marTop w:val="0"/>
                  <w:marBottom w:val="0"/>
                  <w:divBdr>
                    <w:top w:val="none" w:sz="0" w:space="0" w:color="auto"/>
                    <w:left w:val="none" w:sz="0" w:space="0" w:color="auto"/>
                    <w:bottom w:val="none" w:sz="0" w:space="0" w:color="auto"/>
                    <w:right w:val="none" w:sz="0" w:space="0" w:color="auto"/>
                  </w:divBdr>
                  <w:divsChild>
                    <w:div w:id="1964117628">
                      <w:marLeft w:val="0"/>
                      <w:marRight w:val="0"/>
                      <w:marTop w:val="0"/>
                      <w:marBottom w:val="0"/>
                      <w:divBdr>
                        <w:top w:val="none" w:sz="0" w:space="0" w:color="auto"/>
                        <w:left w:val="none" w:sz="0" w:space="0" w:color="auto"/>
                        <w:bottom w:val="none" w:sz="0" w:space="0" w:color="auto"/>
                        <w:right w:val="none" w:sz="0" w:space="0" w:color="auto"/>
                      </w:divBdr>
                      <w:divsChild>
                        <w:div w:id="1625502585">
                          <w:marLeft w:val="0"/>
                          <w:marRight w:val="0"/>
                          <w:marTop w:val="0"/>
                          <w:marBottom w:val="0"/>
                          <w:divBdr>
                            <w:top w:val="none" w:sz="0" w:space="0" w:color="auto"/>
                            <w:left w:val="none" w:sz="0" w:space="0" w:color="auto"/>
                            <w:bottom w:val="none" w:sz="0" w:space="0" w:color="auto"/>
                            <w:right w:val="none" w:sz="0" w:space="0" w:color="auto"/>
                          </w:divBdr>
                        </w:div>
                        <w:div w:id="13642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255">
                  <w:marLeft w:val="0"/>
                  <w:marRight w:val="0"/>
                  <w:marTop w:val="0"/>
                  <w:marBottom w:val="0"/>
                  <w:divBdr>
                    <w:top w:val="none" w:sz="0" w:space="0" w:color="auto"/>
                    <w:left w:val="none" w:sz="0" w:space="0" w:color="auto"/>
                    <w:bottom w:val="none" w:sz="0" w:space="0" w:color="auto"/>
                    <w:right w:val="none" w:sz="0" w:space="0" w:color="auto"/>
                  </w:divBdr>
                  <w:divsChild>
                    <w:div w:id="1706714947">
                      <w:marLeft w:val="0"/>
                      <w:marRight w:val="0"/>
                      <w:marTop w:val="0"/>
                      <w:marBottom w:val="0"/>
                      <w:divBdr>
                        <w:top w:val="none" w:sz="0" w:space="0" w:color="auto"/>
                        <w:left w:val="none" w:sz="0" w:space="0" w:color="auto"/>
                        <w:bottom w:val="none" w:sz="0" w:space="0" w:color="auto"/>
                        <w:right w:val="none" w:sz="0" w:space="0" w:color="auto"/>
                      </w:divBdr>
                      <w:divsChild>
                        <w:div w:id="1201747927">
                          <w:marLeft w:val="0"/>
                          <w:marRight w:val="0"/>
                          <w:marTop w:val="0"/>
                          <w:marBottom w:val="0"/>
                          <w:divBdr>
                            <w:top w:val="none" w:sz="0" w:space="0" w:color="auto"/>
                            <w:left w:val="none" w:sz="0" w:space="0" w:color="auto"/>
                            <w:bottom w:val="none" w:sz="0" w:space="0" w:color="auto"/>
                            <w:right w:val="none" w:sz="0" w:space="0" w:color="auto"/>
                          </w:divBdr>
                        </w:div>
                        <w:div w:id="10592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9342">
              <w:marLeft w:val="0"/>
              <w:marRight w:val="0"/>
              <w:marTop w:val="0"/>
              <w:marBottom w:val="0"/>
              <w:divBdr>
                <w:top w:val="none" w:sz="0" w:space="0" w:color="auto"/>
                <w:left w:val="none" w:sz="0" w:space="0" w:color="auto"/>
                <w:bottom w:val="none" w:sz="0" w:space="0" w:color="auto"/>
                <w:right w:val="none" w:sz="0" w:space="0" w:color="auto"/>
              </w:divBdr>
            </w:div>
            <w:div w:id="1118528314">
              <w:marLeft w:val="0"/>
              <w:marRight w:val="0"/>
              <w:marTop w:val="0"/>
              <w:marBottom w:val="0"/>
              <w:divBdr>
                <w:top w:val="none" w:sz="0" w:space="0" w:color="auto"/>
                <w:left w:val="none" w:sz="0" w:space="0" w:color="auto"/>
                <w:bottom w:val="none" w:sz="0" w:space="0" w:color="auto"/>
                <w:right w:val="none" w:sz="0" w:space="0" w:color="auto"/>
              </w:divBdr>
              <w:divsChild>
                <w:div w:id="358049533">
                  <w:marLeft w:val="0"/>
                  <w:marRight w:val="0"/>
                  <w:marTop w:val="0"/>
                  <w:marBottom w:val="0"/>
                  <w:divBdr>
                    <w:top w:val="none" w:sz="0" w:space="0" w:color="auto"/>
                    <w:left w:val="none" w:sz="0" w:space="0" w:color="auto"/>
                    <w:bottom w:val="none" w:sz="0" w:space="0" w:color="auto"/>
                    <w:right w:val="none" w:sz="0" w:space="0" w:color="auto"/>
                  </w:divBdr>
                  <w:divsChild>
                    <w:div w:id="1917860492">
                      <w:marLeft w:val="0"/>
                      <w:marRight w:val="0"/>
                      <w:marTop w:val="0"/>
                      <w:marBottom w:val="0"/>
                      <w:divBdr>
                        <w:top w:val="none" w:sz="0" w:space="0" w:color="auto"/>
                        <w:left w:val="none" w:sz="0" w:space="0" w:color="auto"/>
                        <w:bottom w:val="none" w:sz="0" w:space="0" w:color="auto"/>
                        <w:right w:val="none" w:sz="0" w:space="0" w:color="auto"/>
                      </w:divBdr>
                    </w:div>
                  </w:divsChild>
                </w:div>
                <w:div w:id="630477291">
                  <w:marLeft w:val="0"/>
                  <w:marRight w:val="0"/>
                  <w:marTop w:val="0"/>
                  <w:marBottom w:val="0"/>
                  <w:divBdr>
                    <w:top w:val="none" w:sz="0" w:space="0" w:color="auto"/>
                    <w:left w:val="none" w:sz="0" w:space="0" w:color="auto"/>
                    <w:bottom w:val="none" w:sz="0" w:space="0" w:color="auto"/>
                    <w:right w:val="none" w:sz="0" w:space="0" w:color="auto"/>
                  </w:divBdr>
                  <w:divsChild>
                    <w:div w:id="6366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9829">
              <w:marLeft w:val="0"/>
              <w:marRight w:val="0"/>
              <w:marTop w:val="0"/>
              <w:marBottom w:val="0"/>
              <w:divBdr>
                <w:top w:val="none" w:sz="0" w:space="0" w:color="auto"/>
                <w:left w:val="none" w:sz="0" w:space="0" w:color="auto"/>
                <w:bottom w:val="none" w:sz="0" w:space="0" w:color="auto"/>
                <w:right w:val="none" w:sz="0" w:space="0" w:color="auto"/>
              </w:divBdr>
              <w:divsChild>
                <w:div w:id="849956234">
                  <w:marLeft w:val="0"/>
                  <w:marRight w:val="0"/>
                  <w:marTop w:val="0"/>
                  <w:marBottom w:val="0"/>
                  <w:divBdr>
                    <w:top w:val="none" w:sz="0" w:space="0" w:color="auto"/>
                    <w:left w:val="none" w:sz="0" w:space="0" w:color="auto"/>
                    <w:bottom w:val="none" w:sz="0" w:space="0" w:color="auto"/>
                    <w:right w:val="none" w:sz="0" w:space="0" w:color="auto"/>
                  </w:divBdr>
                  <w:divsChild>
                    <w:div w:id="1440564947">
                      <w:marLeft w:val="0"/>
                      <w:marRight w:val="0"/>
                      <w:marTop w:val="0"/>
                      <w:marBottom w:val="0"/>
                      <w:divBdr>
                        <w:top w:val="none" w:sz="0" w:space="0" w:color="auto"/>
                        <w:left w:val="none" w:sz="0" w:space="0" w:color="auto"/>
                        <w:bottom w:val="none" w:sz="0" w:space="0" w:color="auto"/>
                        <w:right w:val="none" w:sz="0" w:space="0" w:color="auto"/>
                      </w:divBdr>
                    </w:div>
                  </w:divsChild>
                </w:div>
                <w:div w:id="30613910">
                  <w:marLeft w:val="0"/>
                  <w:marRight w:val="0"/>
                  <w:marTop w:val="0"/>
                  <w:marBottom w:val="0"/>
                  <w:divBdr>
                    <w:top w:val="none" w:sz="0" w:space="0" w:color="auto"/>
                    <w:left w:val="none" w:sz="0" w:space="0" w:color="auto"/>
                    <w:bottom w:val="none" w:sz="0" w:space="0" w:color="auto"/>
                    <w:right w:val="none" w:sz="0" w:space="0" w:color="auto"/>
                  </w:divBdr>
                  <w:divsChild>
                    <w:div w:id="14689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85449">
      <w:bodyDiv w:val="1"/>
      <w:marLeft w:val="0"/>
      <w:marRight w:val="0"/>
      <w:marTop w:val="0"/>
      <w:marBottom w:val="0"/>
      <w:divBdr>
        <w:top w:val="none" w:sz="0" w:space="0" w:color="auto"/>
        <w:left w:val="none" w:sz="0" w:space="0" w:color="auto"/>
        <w:bottom w:val="none" w:sz="0" w:space="0" w:color="auto"/>
        <w:right w:val="none" w:sz="0" w:space="0" w:color="auto"/>
      </w:divBdr>
      <w:divsChild>
        <w:div w:id="1978414205">
          <w:marLeft w:val="0"/>
          <w:marRight w:val="0"/>
          <w:marTop w:val="0"/>
          <w:marBottom w:val="0"/>
          <w:divBdr>
            <w:top w:val="none" w:sz="0" w:space="0" w:color="auto"/>
            <w:left w:val="none" w:sz="0" w:space="0" w:color="auto"/>
            <w:bottom w:val="none" w:sz="0" w:space="0" w:color="auto"/>
            <w:right w:val="none" w:sz="0" w:space="0" w:color="auto"/>
          </w:divBdr>
          <w:divsChild>
            <w:div w:id="1913075605">
              <w:marLeft w:val="0"/>
              <w:marRight w:val="0"/>
              <w:marTop w:val="0"/>
              <w:marBottom w:val="0"/>
              <w:divBdr>
                <w:top w:val="none" w:sz="0" w:space="0" w:color="auto"/>
                <w:left w:val="none" w:sz="0" w:space="0" w:color="auto"/>
                <w:bottom w:val="none" w:sz="0" w:space="0" w:color="auto"/>
                <w:right w:val="none" w:sz="0" w:space="0" w:color="auto"/>
              </w:divBdr>
              <w:divsChild>
                <w:div w:id="6652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39080">
      <w:bodyDiv w:val="1"/>
      <w:marLeft w:val="0"/>
      <w:marRight w:val="0"/>
      <w:marTop w:val="0"/>
      <w:marBottom w:val="0"/>
      <w:divBdr>
        <w:top w:val="none" w:sz="0" w:space="0" w:color="auto"/>
        <w:left w:val="none" w:sz="0" w:space="0" w:color="auto"/>
        <w:bottom w:val="none" w:sz="0" w:space="0" w:color="auto"/>
        <w:right w:val="none" w:sz="0" w:space="0" w:color="auto"/>
      </w:divBdr>
      <w:divsChild>
        <w:div w:id="272327412">
          <w:marLeft w:val="0"/>
          <w:marRight w:val="0"/>
          <w:marTop w:val="0"/>
          <w:marBottom w:val="0"/>
          <w:divBdr>
            <w:top w:val="none" w:sz="0" w:space="0" w:color="auto"/>
            <w:left w:val="none" w:sz="0" w:space="0" w:color="auto"/>
            <w:bottom w:val="none" w:sz="0" w:space="0" w:color="auto"/>
            <w:right w:val="none" w:sz="0" w:space="0" w:color="auto"/>
          </w:divBdr>
          <w:divsChild>
            <w:div w:id="601692496">
              <w:marLeft w:val="0"/>
              <w:marRight w:val="0"/>
              <w:marTop w:val="0"/>
              <w:marBottom w:val="0"/>
              <w:divBdr>
                <w:top w:val="none" w:sz="0" w:space="0" w:color="auto"/>
                <w:left w:val="none" w:sz="0" w:space="0" w:color="auto"/>
                <w:bottom w:val="none" w:sz="0" w:space="0" w:color="auto"/>
                <w:right w:val="none" w:sz="0" w:space="0" w:color="auto"/>
              </w:divBdr>
              <w:divsChild>
                <w:div w:id="18624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1471">
      <w:bodyDiv w:val="1"/>
      <w:marLeft w:val="0"/>
      <w:marRight w:val="0"/>
      <w:marTop w:val="0"/>
      <w:marBottom w:val="0"/>
      <w:divBdr>
        <w:top w:val="none" w:sz="0" w:space="0" w:color="auto"/>
        <w:left w:val="none" w:sz="0" w:space="0" w:color="auto"/>
        <w:bottom w:val="none" w:sz="0" w:space="0" w:color="auto"/>
        <w:right w:val="none" w:sz="0" w:space="0" w:color="auto"/>
      </w:divBdr>
    </w:div>
    <w:div w:id="1182549695">
      <w:bodyDiv w:val="1"/>
      <w:marLeft w:val="0"/>
      <w:marRight w:val="0"/>
      <w:marTop w:val="0"/>
      <w:marBottom w:val="0"/>
      <w:divBdr>
        <w:top w:val="none" w:sz="0" w:space="0" w:color="auto"/>
        <w:left w:val="none" w:sz="0" w:space="0" w:color="auto"/>
        <w:bottom w:val="none" w:sz="0" w:space="0" w:color="auto"/>
        <w:right w:val="none" w:sz="0" w:space="0" w:color="auto"/>
      </w:divBdr>
    </w:div>
    <w:div w:id="1242060244">
      <w:bodyDiv w:val="1"/>
      <w:marLeft w:val="0"/>
      <w:marRight w:val="0"/>
      <w:marTop w:val="0"/>
      <w:marBottom w:val="0"/>
      <w:divBdr>
        <w:top w:val="none" w:sz="0" w:space="0" w:color="auto"/>
        <w:left w:val="none" w:sz="0" w:space="0" w:color="auto"/>
        <w:bottom w:val="none" w:sz="0" w:space="0" w:color="auto"/>
        <w:right w:val="none" w:sz="0" w:space="0" w:color="auto"/>
      </w:divBdr>
    </w:div>
    <w:div w:id="1247690691">
      <w:bodyDiv w:val="1"/>
      <w:marLeft w:val="0"/>
      <w:marRight w:val="0"/>
      <w:marTop w:val="0"/>
      <w:marBottom w:val="0"/>
      <w:divBdr>
        <w:top w:val="none" w:sz="0" w:space="0" w:color="auto"/>
        <w:left w:val="none" w:sz="0" w:space="0" w:color="auto"/>
        <w:bottom w:val="none" w:sz="0" w:space="0" w:color="auto"/>
        <w:right w:val="none" w:sz="0" w:space="0" w:color="auto"/>
      </w:divBdr>
    </w:div>
    <w:div w:id="1280793698">
      <w:bodyDiv w:val="1"/>
      <w:marLeft w:val="0"/>
      <w:marRight w:val="0"/>
      <w:marTop w:val="0"/>
      <w:marBottom w:val="0"/>
      <w:divBdr>
        <w:top w:val="none" w:sz="0" w:space="0" w:color="auto"/>
        <w:left w:val="none" w:sz="0" w:space="0" w:color="auto"/>
        <w:bottom w:val="none" w:sz="0" w:space="0" w:color="auto"/>
        <w:right w:val="none" w:sz="0" w:space="0" w:color="auto"/>
      </w:divBdr>
    </w:div>
    <w:div w:id="1303461810">
      <w:bodyDiv w:val="1"/>
      <w:marLeft w:val="0"/>
      <w:marRight w:val="0"/>
      <w:marTop w:val="0"/>
      <w:marBottom w:val="0"/>
      <w:divBdr>
        <w:top w:val="none" w:sz="0" w:space="0" w:color="auto"/>
        <w:left w:val="none" w:sz="0" w:space="0" w:color="auto"/>
        <w:bottom w:val="none" w:sz="0" w:space="0" w:color="auto"/>
        <w:right w:val="none" w:sz="0" w:space="0" w:color="auto"/>
      </w:divBdr>
    </w:div>
    <w:div w:id="1306617760">
      <w:bodyDiv w:val="1"/>
      <w:marLeft w:val="0"/>
      <w:marRight w:val="0"/>
      <w:marTop w:val="0"/>
      <w:marBottom w:val="0"/>
      <w:divBdr>
        <w:top w:val="none" w:sz="0" w:space="0" w:color="auto"/>
        <w:left w:val="none" w:sz="0" w:space="0" w:color="auto"/>
        <w:bottom w:val="none" w:sz="0" w:space="0" w:color="auto"/>
        <w:right w:val="none" w:sz="0" w:space="0" w:color="auto"/>
      </w:divBdr>
    </w:div>
    <w:div w:id="1371954879">
      <w:bodyDiv w:val="1"/>
      <w:marLeft w:val="0"/>
      <w:marRight w:val="0"/>
      <w:marTop w:val="0"/>
      <w:marBottom w:val="0"/>
      <w:divBdr>
        <w:top w:val="none" w:sz="0" w:space="0" w:color="auto"/>
        <w:left w:val="none" w:sz="0" w:space="0" w:color="auto"/>
        <w:bottom w:val="none" w:sz="0" w:space="0" w:color="auto"/>
        <w:right w:val="none" w:sz="0" w:space="0" w:color="auto"/>
      </w:divBdr>
    </w:div>
    <w:div w:id="1429694036">
      <w:bodyDiv w:val="1"/>
      <w:marLeft w:val="0"/>
      <w:marRight w:val="0"/>
      <w:marTop w:val="0"/>
      <w:marBottom w:val="0"/>
      <w:divBdr>
        <w:top w:val="none" w:sz="0" w:space="0" w:color="auto"/>
        <w:left w:val="none" w:sz="0" w:space="0" w:color="auto"/>
        <w:bottom w:val="none" w:sz="0" w:space="0" w:color="auto"/>
        <w:right w:val="none" w:sz="0" w:space="0" w:color="auto"/>
      </w:divBdr>
    </w:div>
    <w:div w:id="1439177567">
      <w:bodyDiv w:val="1"/>
      <w:marLeft w:val="0"/>
      <w:marRight w:val="0"/>
      <w:marTop w:val="0"/>
      <w:marBottom w:val="0"/>
      <w:divBdr>
        <w:top w:val="none" w:sz="0" w:space="0" w:color="auto"/>
        <w:left w:val="none" w:sz="0" w:space="0" w:color="auto"/>
        <w:bottom w:val="none" w:sz="0" w:space="0" w:color="auto"/>
        <w:right w:val="none" w:sz="0" w:space="0" w:color="auto"/>
      </w:divBdr>
      <w:divsChild>
        <w:div w:id="1523666877">
          <w:marLeft w:val="0"/>
          <w:marRight w:val="0"/>
          <w:marTop w:val="0"/>
          <w:marBottom w:val="0"/>
          <w:divBdr>
            <w:top w:val="none" w:sz="0" w:space="0" w:color="auto"/>
            <w:left w:val="none" w:sz="0" w:space="0" w:color="auto"/>
            <w:bottom w:val="none" w:sz="0" w:space="0" w:color="auto"/>
            <w:right w:val="none" w:sz="0" w:space="0" w:color="auto"/>
          </w:divBdr>
          <w:divsChild>
            <w:div w:id="1787507131">
              <w:marLeft w:val="0"/>
              <w:marRight w:val="0"/>
              <w:marTop w:val="0"/>
              <w:marBottom w:val="0"/>
              <w:divBdr>
                <w:top w:val="none" w:sz="0" w:space="0" w:color="auto"/>
                <w:left w:val="none" w:sz="0" w:space="0" w:color="auto"/>
                <w:bottom w:val="none" w:sz="0" w:space="0" w:color="auto"/>
                <w:right w:val="none" w:sz="0" w:space="0" w:color="auto"/>
              </w:divBdr>
            </w:div>
          </w:divsChild>
        </w:div>
        <w:div w:id="309410719">
          <w:marLeft w:val="0"/>
          <w:marRight w:val="0"/>
          <w:marTop w:val="0"/>
          <w:marBottom w:val="0"/>
          <w:divBdr>
            <w:top w:val="none" w:sz="0" w:space="0" w:color="auto"/>
            <w:left w:val="none" w:sz="0" w:space="0" w:color="auto"/>
            <w:bottom w:val="none" w:sz="0" w:space="0" w:color="auto"/>
            <w:right w:val="none" w:sz="0" w:space="0" w:color="auto"/>
          </w:divBdr>
        </w:div>
        <w:div w:id="1828547961">
          <w:marLeft w:val="0"/>
          <w:marRight w:val="300"/>
          <w:marTop w:val="450"/>
          <w:marBottom w:val="0"/>
          <w:divBdr>
            <w:top w:val="none" w:sz="0" w:space="0" w:color="auto"/>
            <w:left w:val="none" w:sz="0" w:space="0" w:color="auto"/>
            <w:bottom w:val="none" w:sz="0" w:space="0" w:color="auto"/>
            <w:right w:val="none" w:sz="0" w:space="0" w:color="auto"/>
          </w:divBdr>
        </w:div>
        <w:div w:id="1680038227">
          <w:marLeft w:val="0"/>
          <w:marRight w:val="0"/>
          <w:marTop w:val="0"/>
          <w:marBottom w:val="0"/>
          <w:divBdr>
            <w:top w:val="none" w:sz="0" w:space="0" w:color="auto"/>
            <w:left w:val="none" w:sz="0" w:space="0" w:color="auto"/>
            <w:bottom w:val="none" w:sz="0" w:space="0" w:color="auto"/>
            <w:right w:val="none" w:sz="0" w:space="0" w:color="auto"/>
          </w:divBdr>
        </w:div>
      </w:divsChild>
    </w:div>
    <w:div w:id="1447315394">
      <w:bodyDiv w:val="1"/>
      <w:marLeft w:val="0"/>
      <w:marRight w:val="0"/>
      <w:marTop w:val="0"/>
      <w:marBottom w:val="0"/>
      <w:divBdr>
        <w:top w:val="none" w:sz="0" w:space="0" w:color="auto"/>
        <w:left w:val="none" w:sz="0" w:space="0" w:color="auto"/>
        <w:bottom w:val="none" w:sz="0" w:space="0" w:color="auto"/>
        <w:right w:val="none" w:sz="0" w:space="0" w:color="auto"/>
      </w:divBdr>
    </w:div>
    <w:div w:id="1481536218">
      <w:bodyDiv w:val="1"/>
      <w:marLeft w:val="0"/>
      <w:marRight w:val="0"/>
      <w:marTop w:val="0"/>
      <w:marBottom w:val="0"/>
      <w:divBdr>
        <w:top w:val="none" w:sz="0" w:space="0" w:color="auto"/>
        <w:left w:val="none" w:sz="0" w:space="0" w:color="auto"/>
        <w:bottom w:val="none" w:sz="0" w:space="0" w:color="auto"/>
        <w:right w:val="none" w:sz="0" w:space="0" w:color="auto"/>
      </w:divBdr>
    </w:div>
    <w:div w:id="1499029952">
      <w:bodyDiv w:val="1"/>
      <w:marLeft w:val="0"/>
      <w:marRight w:val="0"/>
      <w:marTop w:val="0"/>
      <w:marBottom w:val="0"/>
      <w:divBdr>
        <w:top w:val="none" w:sz="0" w:space="0" w:color="auto"/>
        <w:left w:val="none" w:sz="0" w:space="0" w:color="auto"/>
        <w:bottom w:val="none" w:sz="0" w:space="0" w:color="auto"/>
        <w:right w:val="none" w:sz="0" w:space="0" w:color="auto"/>
      </w:divBdr>
      <w:divsChild>
        <w:div w:id="614096229">
          <w:marLeft w:val="0"/>
          <w:marRight w:val="0"/>
          <w:marTop w:val="0"/>
          <w:marBottom w:val="0"/>
          <w:divBdr>
            <w:top w:val="none" w:sz="0" w:space="0" w:color="auto"/>
            <w:left w:val="none" w:sz="0" w:space="0" w:color="auto"/>
            <w:bottom w:val="single" w:sz="6" w:space="9" w:color="DDDDDD"/>
            <w:right w:val="none" w:sz="0" w:space="0" w:color="auto"/>
          </w:divBdr>
        </w:div>
        <w:div w:id="186217215">
          <w:marLeft w:val="0"/>
          <w:marRight w:val="0"/>
          <w:marTop w:val="0"/>
          <w:marBottom w:val="0"/>
          <w:divBdr>
            <w:top w:val="none" w:sz="0" w:space="0" w:color="auto"/>
            <w:left w:val="none" w:sz="0" w:space="0" w:color="auto"/>
            <w:bottom w:val="none" w:sz="0" w:space="0" w:color="auto"/>
            <w:right w:val="none" w:sz="0" w:space="0" w:color="auto"/>
          </w:divBdr>
          <w:divsChild>
            <w:div w:id="1395855909">
              <w:marLeft w:val="0"/>
              <w:marRight w:val="0"/>
              <w:marTop w:val="0"/>
              <w:marBottom w:val="0"/>
              <w:divBdr>
                <w:top w:val="none" w:sz="0" w:space="0" w:color="auto"/>
                <w:left w:val="none" w:sz="0" w:space="0" w:color="auto"/>
                <w:bottom w:val="none" w:sz="0" w:space="0" w:color="auto"/>
                <w:right w:val="none" w:sz="0" w:space="0" w:color="auto"/>
              </w:divBdr>
              <w:divsChild>
                <w:div w:id="544802168">
                  <w:marLeft w:val="0"/>
                  <w:marRight w:val="0"/>
                  <w:marTop w:val="0"/>
                  <w:marBottom w:val="0"/>
                  <w:divBdr>
                    <w:top w:val="none" w:sz="0" w:space="0" w:color="auto"/>
                    <w:left w:val="none" w:sz="0" w:space="0" w:color="auto"/>
                    <w:bottom w:val="none" w:sz="0" w:space="0" w:color="auto"/>
                    <w:right w:val="none" w:sz="0" w:space="0" w:color="auto"/>
                  </w:divBdr>
                  <w:divsChild>
                    <w:div w:id="59835410">
                      <w:marLeft w:val="0"/>
                      <w:marRight w:val="0"/>
                      <w:marTop w:val="0"/>
                      <w:marBottom w:val="0"/>
                      <w:divBdr>
                        <w:top w:val="none" w:sz="0" w:space="0" w:color="auto"/>
                        <w:left w:val="none" w:sz="0" w:space="0" w:color="auto"/>
                        <w:bottom w:val="none" w:sz="0" w:space="0" w:color="auto"/>
                        <w:right w:val="none" w:sz="0" w:space="0" w:color="auto"/>
                      </w:divBdr>
                      <w:divsChild>
                        <w:div w:id="394402506">
                          <w:marLeft w:val="0"/>
                          <w:marRight w:val="0"/>
                          <w:marTop w:val="0"/>
                          <w:marBottom w:val="0"/>
                          <w:divBdr>
                            <w:top w:val="none" w:sz="0" w:space="0" w:color="auto"/>
                            <w:left w:val="none" w:sz="0" w:space="0" w:color="auto"/>
                            <w:bottom w:val="none" w:sz="0" w:space="0" w:color="auto"/>
                            <w:right w:val="none" w:sz="0" w:space="0" w:color="auto"/>
                          </w:divBdr>
                        </w:div>
                        <w:div w:id="13175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6766">
                  <w:marLeft w:val="0"/>
                  <w:marRight w:val="0"/>
                  <w:marTop w:val="0"/>
                  <w:marBottom w:val="0"/>
                  <w:divBdr>
                    <w:top w:val="none" w:sz="0" w:space="0" w:color="auto"/>
                    <w:left w:val="none" w:sz="0" w:space="0" w:color="auto"/>
                    <w:bottom w:val="none" w:sz="0" w:space="0" w:color="auto"/>
                    <w:right w:val="none" w:sz="0" w:space="0" w:color="auto"/>
                  </w:divBdr>
                  <w:divsChild>
                    <w:div w:id="575676292">
                      <w:marLeft w:val="0"/>
                      <w:marRight w:val="0"/>
                      <w:marTop w:val="0"/>
                      <w:marBottom w:val="0"/>
                      <w:divBdr>
                        <w:top w:val="none" w:sz="0" w:space="0" w:color="auto"/>
                        <w:left w:val="none" w:sz="0" w:space="0" w:color="auto"/>
                        <w:bottom w:val="none" w:sz="0" w:space="0" w:color="auto"/>
                        <w:right w:val="none" w:sz="0" w:space="0" w:color="auto"/>
                      </w:divBdr>
                      <w:divsChild>
                        <w:div w:id="1678190675">
                          <w:marLeft w:val="0"/>
                          <w:marRight w:val="0"/>
                          <w:marTop w:val="0"/>
                          <w:marBottom w:val="0"/>
                          <w:divBdr>
                            <w:top w:val="none" w:sz="0" w:space="0" w:color="auto"/>
                            <w:left w:val="none" w:sz="0" w:space="0" w:color="auto"/>
                            <w:bottom w:val="none" w:sz="0" w:space="0" w:color="auto"/>
                            <w:right w:val="none" w:sz="0" w:space="0" w:color="auto"/>
                          </w:divBdr>
                        </w:div>
                        <w:div w:id="1593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6540">
                  <w:marLeft w:val="0"/>
                  <w:marRight w:val="0"/>
                  <w:marTop w:val="0"/>
                  <w:marBottom w:val="0"/>
                  <w:divBdr>
                    <w:top w:val="none" w:sz="0" w:space="0" w:color="auto"/>
                    <w:left w:val="none" w:sz="0" w:space="0" w:color="auto"/>
                    <w:bottom w:val="none" w:sz="0" w:space="0" w:color="auto"/>
                    <w:right w:val="none" w:sz="0" w:space="0" w:color="auto"/>
                  </w:divBdr>
                  <w:divsChild>
                    <w:div w:id="1635983748">
                      <w:marLeft w:val="0"/>
                      <w:marRight w:val="0"/>
                      <w:marTop w:val="0"/>
                      <w:marBottom w:val="0"/>
                      <w:divBdr>
                        <w:top w:val="none" w:sz="0" w:space="0" w:color="auto"/>
                        <w:left w:val="none" w:sz="0" w:space="0" w:color="auto"/>
                        <w:bottom w:val="none" w:sz="0" w:space="0" w:color="auto"/>
                        <w:right w:val="none" w:sz="0" w:space="0" w:color="auto"/>
                      </w:divBdr>
                      <w:divsChild>
                        <w:div w:id="1167020259">
                          <w:marLeft w:val="0"/>
                          <w:marRight w:val="0"/>
                          <w:marTop w:val="0"/>
                          <w:marBottom w:val="0"/>
                          <w:divBdr>
                            <w:top w:val="none" w:sz="0" w:space="0" w:color="auto"/>
                            <w:left w:val="none" w:sz="0" w:space="0" w:color="auto"/>
                            <w:bottom w:val="none" w:sz="0" w:space="0" w:color="auto"/>
                            <w:right w:val="none" w:sz="0" w:space="0" w:color="auto"/>
                          </w:divBdr>
                        </w:div>
                        <w:div w:id="7276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0512">
              <w:marLeft w:val="0"/>
              <w:marRight w:val="0"/>
              <w:marTop w:val="0"/>
              <w:marBottom w:val="0"/>
              <w:divBdr>
                <w:top w:val="none" w:sz="0" w:space="0" w:color="auto"/>
                <w:left w:val="none" w:sz="0" w:space="0" w:color="auto"/>
                <w:bottom w:val="none" w:sz="0" w:space="0" w:color="auto"/>
                <w:right w:val="none" w:sz="0" w:space="0" w:color="auto"/>
              </w:divBdr>
            </w:div>
            <w:div w:id="1335573263">
              <w:marLeft w:val="0"/>
              <w:marRight w:val="0"/>
              <w:marTop w:val="0"/>
              <w:marBottom w:val="0"/>
              <w:divBdr>
                <w:top w:val="none" w:sz="0" w:space="0" w:color="auto"/>
                <w:left w:val="none" w:sz="0" w:space="0" w:color="auto"/>
                <w:bottom w:val="none" w:sz="0" w:space="0" w:color="auto"/>
                <w:right w:val="none" w:sz="0" w:space="0" w:color="auto"/>
              </w:divBdr>
              <w:divsChild>
                <w:div w:id="729352960">
                  <w:marLeft w:val="0"/>
                  <w:marRight w:val="0"/>
                  <w:marTop w:val="0"/>
                  <w:marBottom w:val="0"/>
                  <w:divBdr>
                    <w:top w:val="none" w:sz="0" w:space="0" w:color="auto"/>
                    <w:left w:val="none" w:sz="0" w:space="0" w:color="auto"/>
                    <w:bottom w:val="none" w:sz="0" w:space="0" w:color="auto"/>
                    <w:right w:val="none" w:sz="0" w:space="0" w:color="auto"/>
                  </w:divBdr>
                  <w:divsChild>
                    <w:div w:id="914556102">
                      <w:marLeft w:val="0"/>
                      <w:marRight w:val="0"/>
                      <w:marTop w:val="0"/>
                      <w:marBottom w:val="0"/>
                      <w:divBdr>
                        <w:top w:val="none" w:sz="0" w:space="0" w:color="auto"/>
                        <w:left w:val="none" w:sz="0" w:space="0" w:color="auto"/>
                        <w:bottom w:val="none" w:sz="0" w:space="0" w:color="auto"/>
                        <w:right w:val="none" w:sz="0" w:space="0" w:color="auto"/>
                      </w:divBdr>
                    </w:div>
                  </w:divsChild>
                </w:div>
                <w:div w:id="1951087262">
                  <w:marLeft w:val="0"/>
                  <w:marRight w:val="0"/>
                  <w:marTop w:val="0"/>
                  <w:marBottom w:val="0"/>
                  <w:divBdr>
                    <w:top w:val="none" w:sz="0" w:space="0" w:color="auto"/>
                    <w:left w:val="none" w:sz="0" w:space="0" w:color="auto"/>
                    <w:bottom w:val="none" w:sz="0" w:space="0" w:color="auto"/>
                    <w:right w:val="none" w:sz="0" w:space="0" w:color="auto"/>
                  </w:divBdr>
                  <w:divsChild>
                    <w:div w:id="3244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1386">
              <w:marLeft w:val="0"/>
              <w:marRight w:val="0"/>
              <w:marTop w:val="0"/>
              <w:marBottom w:val="0"/>
              <w:divBdr>
                <w:top w:val="none" w:sz="0" w:space="0" w:color="auto"/>
                <w:left w:val="none" w:sz="0" w:space="0" w:color="auto"/>
                <w:bottom w:val="none" w:sz="0" w:space="0" w:color="auto"/>
                <w:right w:val="none" w:sz="0" w:space="0" w:color="auto"/>
              </w:divBdr>
              <w:divsChild>
                <w:div w:id="1254977424">
                  <w:marLeft w:val="0"/>
                  <w:marRight w:val="0"/>
                  <w:marTop w:val="0"/>
                  <w:marBottom w:val="0"/>
                  <w:divBdr>
                    <w:top w:val="none" w:sz="0" w:space="0" w:color="auto"/>
                    <w:left w:val="none" w:sz="0" w:space="0" w:color="auto"/>
                    <w:bottom w:val="none" w:sz="0" w:space="0" w:color="auto"/>
                    <w:right w:val="none" w:sz="0" w:space="0" w:color="auto"/>
                  </w:divBdr>
                  <w:divsChild>
                    <w:div w:id="1197619146">
                      <w:marLeft w:val="0"/>
                      <w:marRight w:val="0"/>
                      <w:marTop w:val="0"/>
                      <w:marBottom w:val="0"/>
                      <w:divBdr>
                        <w:top w:val="none" w:sz="0" w:space="0" w:color="auto"/>
                        <w:left w:val="none" w:sz="0" w:space="0" w:color="auto"/>
                        <w:bottom w:val="none" w:sz="0" w:space="0" w:color="auto"/>
                        <w:right w:val="none" w:sz="0" w:space="0" w:color="auto"/>
                      </w:divBdr>
                    </w:div>
                  </w:divsChild>
                </w:div>
                <w:div w:id="494805469">
                  <w:marLeft w:val="0"/>
                  <w:marRight w:val="0"/>
                  <w:marTop w:val="0"/>
                  <w:marBottom w:val="0"/>
                  <w:divBdr>
                    <w:top w:val="none" w:sz="0" w:space="0" w:color="auto"/>
                    <w:left w:val="none" w:sz="0" w:space="0" w:color="auto"/>
                    <w:bottom w:val="none" w:sz="0" w:space="0" w:color="auto"/>
                    <w:right w:val="none" w:sz="0" w:space="0" w:color="auto"/>
                  </w:divBdr>
                  <w:divsChild>
                    <w:div w:id="652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5903">
      <w:bodyDiv w:val="1"/>
      <w:marLeft w:val="0"/>
      <w:marRight w:val="0"/>
      <w:marTop w:val="0"/>
      <w:marBottom w:val="0"/>
      <w:divBdr>
        <w:top w:val="none" w:sz="0" w:space="0" w:color="auto"/>
        <w:left w:val="none" w:sz="0" w:space="0" w:color="auto"/>
        <w:bottom w:val="none" w:sz="0" w:space="0" w:color="auto"/>
        <w:right w:val="none" w:sz="0" w:space="0" w:color="auto"/>
      </w:divBdr>
      <w:divsChild>
        <w:div w:id="820730115">
          <w:marLeft w:val="45"/>
          <w:marRight w:val="45"/>
          <w:marTop w:val="15"/>
          <w:marBottom w:val="0"/>
          <w:divBdr>
            <w:top w:val="none" w:sz="0" w:space="0" w:color="auto"/>
            <w:left w:val="none" w:sz="0" w:space="0" w:color="auto"/>
            <w:bottom w:val="none" w:sz="0" w:space="0" w:color="auto"/>
            <w:right w:val="none" w:sz="0" w:space="0" w:color="auto"/>
          </w:divBdr>
          <w:divsChild>
            <w:div w:id="18897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374">
      <w:bodyDiv w:val="1"/>
      <w:marLeft w:val="0"/>
      <w:marRight w:val="0"/>
      <w:marTop w:val="0"/>
      <w:marBottom w:val="0"/>
      <w:divBdr>
        <w:top w:val="none" w:sz="0" w:space="0" w:color="auto"/>
        <w:left w:val="none" w:sz="0" w:space="0" w:color="auto"/>
        <w:bottom w:val="none" w:sz="0" w:space="0" w:color="auto"/>
        <w:right w:val="none" w:sz="0" w:space="0" w:color="auto"/>
      </w:divBdr>
      <w:divsChild>
        <w:div w:id="78673113">
          <w:marLeft w:val="0"/>
          <w:marRight w:val="0"/>
          <w:marTop w:val="0"/>
          <w:marBottom w:val="0"/>
          <w:divBdr>
            <w:top w:val="none" w:sz="0" w:space="0" w:color="auto"/>
            <w:left w:val="none" w:sz="0" w:space="0" w:color="auto"/>
            <w:bottom w:val="none" w:sz="0" w:space="0" w:color="auto"/>
            <w:right w:val="none" w:sz="0" w:space="0" w:color="auto"/>
          </w:divBdr>
        </w:div>
      </w:divsChild>
    </w:div>
    <w:div w:id="1658874420">
      <w:bodyDiv w:val="1"/>
      <w:marLeft w:val="0"/>
      <w:marRight w:val="0"/>
      <w:marTop w:val="0"/>
      <w:marBottom w:val="0"/>
      <w:divBdr>
        <w:top w:val="none" w:sz="0" w:space="0" w:color="auto"/>
        <w:left w:val="none" w:sz="0" w:space="0" w:color="auto"/>
        <w:bottom w:val="none" w:sz="0" w:space="0" w:color="auto"/>
        <w:right w:val="none" w:sz="0" w:space="0" w:color="auto"/>
      </w:divBdr>
    </w:div>
    <w:div w:id="1678338908">
      <w:bodyDiv w:val="1"/>
      <w:marLeft w:val="0"/>
      <w:marRight w:val="0"/>
      <w:marTop w:val="0"/>
      <w:marBottom w:val="0"/>
      <w:divBdr>
        <w:top w:val="none" w:sz="0" w:space="0" w:color="auto"/>
        <w:left w:val="none" w:sz="0" w:space="0" w:color="auto"/>
        <w:bottom w:val="none" w:sz="0" w:space="0" w:color="auto"/>
        <w:right w:val="none" w:sz="0" w:space="0" w:color="auto"/>
      </w:divBdr>
      <w:divsChild>
        <w:div w:id="88160453">
          <w:marLeft w:val="0"/>
          <w:marRight w:val="0"/>
          <w:marTop w:val="0"/>
          <w:marBottom w:val="0"/>
          <w:divBdr>
            <w:top w:val="none" w:sz="0" w:space="0" w:color="auto"/>
            <w:left w:val="none" w:sz="0" w:space="0" w:color="auto"/>
            <w:bottom w:val="none" w:sz="0" w:space="0" w:color="auto"/>
            <w:right w:val="none" w:sz="0" w:space="0" w:color="auto"/>
          </w:divBdr>
          <w:divsChild>
            <w:div w:id="663432028">
              <w:marLeft w:val="0"/>
              <w:marRight w:val="0"/>
              <w:marTop w:val="0"/>
              <w:marBottom w:val="0"/>
              <w:divBdr>
                <w:top w:val="none" w:sz="0" w:space="0" w:color="auto"/>
                <w:left w:val="none" w:sz="0" w:space="0" w:color="auto"/>
                <w:bottom w:val="none" w:sz="0" w:space="0" w:color="auto"/>
                <w:right w:val="none" w:sz="0" w:space="0" w:color="auto"/>
              </w:divBdr>
              <w:divsChild>
                <w:div w:id="1171456334">
                  <w:marLeft w:val="0"/>
                  <w:marRight w:val="0"/>
                  <w:marTop w:val="0"/>
                  <w:marBottom w:val="0"/>
                  <w:divBdr>
                    <w:top w:val="none" w:sz="0" w:space="0" w:color="auto"/>
                    <w:left w:val="none" w:sz="0" w:space="0" w:color="auto"/>
                    <w:bottom w:val="none" w:sz="0" w:space="0" w:color="auto"/>
                    <w:right w:val="none" w:sz="0" w:space="0" w:color="auto"/>
                  </w:divBdr>
                  <w:divsChild>
                    <w:div w:id="1087578742">
                      <w:marLeft w:val="0"/>
                      <w:marRight w:val="0"/>
                      <w:marTop w:val="0"/>
                      <w:marBottom w:val="75"/>
                      <w:divBdr>
                        <w:top w:val="none" w:sz="0" w:space="0" w:color="auto"/>
                        <w:left w:val="none" w:sz="0" w:space="0" w:color="auto"/>
                        <w:bottom w:val="none" w:sz="0" w:space="0" w:color="auto"/>
                        <w:right w:val="none" w:sz="0" w:space="0" w:color="auto"/>
                      </w:divBdr>
                    </w:div>
                    <w:div w:id="698045067">
                      <w:marLeft w:val="0"/>
                      <w:marRight w:val="0"/>
                      <w:marTop w:val="0"/>
                      <w:marBottom w:val="0"/>
                      <w:divBdr>
                        <w:top w:val="none" w:sz="0" w:space="0" w:color="auto"/>
                        <w:left w:val="none" w:sz="0" w:space="0" w:color="auto"/>
                        <w:bottom w:val="none" w:sz="0" w:space="0" w:color="auto"/>
                        <w:right w:val="none" w:sz="0" w:space="0" w:color="auto"/>
                      </w:divBdr>
                      <w:divsChild>
                        <w:div w:id="565797278">
                          <w:marLeft w:val="0"/>
                          <w:marRight w:val="0"/>
                          <w:marTop w:val="150"/>
                          <w:marBottom w:val="0"/>
                          <w:divBdr>
                            <w:top w:val="none" w:sz="0" w:space="0" w:color="auto"/>
                            <w:left w:val="none" w:sz="0" w:space="0" w:color="auto"/>
                            <w:bottom w:val="none" w:sz="0" w:space="0" w:color="auto"/>
                            <w:right w:val="none" w:sz="0" w:space="0" w:color="auto"/>
                          </w:divBdr>
                        </w:div>
                        <w:div w:id="2595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0247">
          <w:marLeft w:val="0"/>
          <w:marRight w:val="0"/>
          <w:marTop w:val="0"/>
          <w:marBottom w:val="0"/>
          <w:divBdr>
            <w:top w:val="none" w:sz="0" w:space="0" w:color="auto"/>
            <w:left w:val="none" w:sz="0" w:space="0" w:color="auto"/>
            <w:bottom w:val="none" w:sz="0" w:space="0" w:color="auto"/>
            <w:right w:val="none" w:sz="0" w:space="0" w:color="auto"/>
          </w:divBdr>
          <w:divsChild>
            <w:div w:id="1931619998">
              <w:marLeft w:val="0"/>
              <w:marRight w:val="0"/>
              <w:marTop w:val="0"/>
              <w:marBottom w:val="0"/>
              <w:divBdr>
                <w:top w:val="none" w:sz="0" w:space="0" w:color="auto"/>
                <w:left w:val="none" w:sz="0" w:space="0" w:color="auto"/>
                <w:bottom w:val="none" w:sz="0" w:space="0" w:color="auto"/>
                <w:right w:val="none" w:sz="0" w:space="0" w:color="auto"/>
              </w:divBdr>
              <w:divsChild>
                <w:div w:id="2001884474">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185826182">
                  <w:marLeft w:val="0"/>
                  <w:marRight w:val="0"/>
                  <w:marTop w:val="0"/>
                  <w:marBottom w:val="0"/>
                  <w:divBdr>
                    <w:top w:val="none" w:sz="0" w:space="0" w:color="auto"/>
                    <w:left w:val="none" w:sz="0" w:space="0" w:color="auto"/>
                    <w:bottom w:val="none" w:sz="0" w:space="0" w:color="auto"/>
                    <w:right w:val="none" w:sz="0" w:space="0" w:color="auto"/>
                  </w:divBdr>
                  <w:divsChild>
                    <w:div w:id="1122923130">
                      <w:marLeft w:val="0"/>
                      <w:marRight w:val="0"/>
                      <w:marTop w:val="0"/>
                      <w:marBottom w:val="75"/>
                      <w:divBdr>
                        <w:top w:val="none" w:sz="0" w:space="0" w:color="auto"/>
                        <w:left w:val="none" w:sz="0" w:space="0" w:color="auto"/>
                        <w:bottom w:val="none" w:sz="0" w:space="0" w:color="auto"/>
                        <w:right w:val="none" w:sz="0" w:space="0" w:color="auto"/>
                      </w:divBdr>
                    </w:div>
                    <w:div w:id="325406873">
                      <w:marLeft w:val="0"/>
                      <w:marRight w:val="0"/>
                      <w:marTop w:val="0"/>
                      <w:marBottom w:val="0"/>
                      <w:divBdr>
                        <w:top w:val="none" w:sz="0" w:space="0" w:color="auto"/>
                        <w:left w:val="none" w:sz="0" w:space="0" w:color="auto"/>
                        <w:bottom w:val="none" w:sz="0" w:space="0" w:color="auto"/>
                        <w:right w:val="none" w:sz="0" w:space="0" w:color="auto"/>
                      </w:divBdr>
                      <w:divsChild>
                        <w:div w:id="1354723778">
                          <w:marLeft w:val="0"/>
                          <w:marRight w:val="0"/>
                          <w:marTop w:val="150"/>
                          <w:marBottom w:val="0"/>
                          <w:divBdr>
                            <w:top w:val="none" w:sz="0" w:space="0" w:color="auto"/>
                            <w:left w:val="none" w:sz="0" w:space="0" w:color="auto"/>
                            <w:bottom w:val="none" w:sz="0" w:space="0" w:color="auto"/>
                            <w:right w:val="none" w:sz="0" w:space="0" w:color="auto"/>
                          </w:divBdr>
                        </w:div>
                        <w:div w:id="11968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99135">
          <w:marLeft w:val="0"/>
          <w:marRight w:val="0"/>
          <w:marTop w:val="0"/>
          <w:marBottom w:val="0"/>
          <w:divBdr>
            <w:top w:val="none" w:sz="0" w:space="0" w:color="auto"/>
            <w:left w:val="none" w:sz="0" w:space="0" w:color="auto"/>
            <w:bottom w:val="none" w:sz="0" w:space="0" w:color="auto"/>
            <w:right w:val="none" w:sz="0" w:space="0" w:color="auto"/>
          </w:divBdr>
          <w:divsChild>
            <w:div w:id="824008096">
              <w:marLeft w:val="0"/>
              <w:marRight w:val="0"/>
              <w:marTop w:val="0"/>
              <w:marBottom w:val="0"/>
              <w:divBdr>
                <w:top w:val="none" w:sz="0" w:space="0" w:color="auto"/>
                <w:left w:val="none" w:sz="0" w:space="0" w:color="auto"/>
                <w:bottom w:val="none" w:sz="0" w:space="0" w:color="auto"/>
                <w:right w:val="none" w:sz="0" w:space="0" w:color="auto"/>
              </w:divBdr>
              <w:divsChild>
                <w:div w:id="1513063">
                  <w:marLeft w:val="0"/>
                  <w:marRight w:val="0"/>
                  <w:marTop w:val="0"/>
                  <w:marBottom w:val="0"/>
                  <w:divBdr>
                    <w:top w:val="none" w:sz="0" w:space="0" w:color="auto"/>
                    <w:left w:val="none" w:sz="0" w:space="0" w:color="auto"/>
                    <w:bottom w:val="none" w:sz="0" w:space="0" w:color="auto"/>
                    <w:right w:val="none" w:sz="0" w:space="0" w:color="auto"/>
                  </w:divBdr>
                  <w:divsChild>
                    <w:div w:id="658845142">
                      <w:marLeft w:val="0"/>
                      <w:marRight w:val="0"/>
                      <w:marTop w:val="0"/>
                      <w:marBottom w:val="0"/>
                      <w:divBdr>
                        <w:top w:val="none" w:sz="0" w:space="0" w:color="auto"/>
                        <w:left w:val="none" w:sz="0" w:space="0" w:color="auto"/>
                        <w:bottom w:val="none" w:sz="0" w:space="0" w:color="auto"/>
                        <w:right w:val="none" w:sz="0" w:space="0" w:color="auto"/>
                      </w:divBdr>
                    </w:div>
                  </w:divsChild>
                </w:div>
                <w:div w:id="1052194314">
                  <w:marLeft w:val="0"/>
                  <w:marRight w:val="0"/>
                  <w:marTop w:val="0"/>
                  <w:marBottom w:val="0"/>
                  <w:divBdr>
                    <w:top w:val="none" w:sz="0" w:space="0" w:color="auto"/>
                    <w:left w:val="none" w:sz="0" w:space="0" w:color="auto"/>
                    <w:bottom w:val="none" w:sz="0" w:space="0" w:color="auto"/>
                    <w:right w:val="none" w:sz="0" w:space="0" w:color="auto"/>
                  </w:divBdr>
                  <w:divsChild>
                    <w:div w:id="85032676">
                      <w:marLeft w:val="0"/>
                      <w:marRight w:val="0"/>
                      <w:marTop w:val="0"/>
                      <w:marBottom w:val="75"/>
                      <w:divBdr>
                        <w:top w:val="none" w:sz="0" w:space="0" w:color="auto"/>
                        <w:left w:val="none" w:sz="0" w:space="0" w:color="auto"/>
                        <w:bottom w:val="none" w:sz="0" w:space="0" w:color="auto"/>
                        <w:right w:val="none" w:sz="0" w:space="0" w:color="auto"/>
                      </w:divBdr>
                    </w:div>
                    <w:div w:id="1569731509">
                      <w:marLeft w:val="0"/>
                      <w:marRight w:val="0"/>
                      <w:marTop w:val="0"/>
                      <w:marBottom w:val="0"/>
                      <w:divBdr>
                        <w:top w:val="none" w:sz="0" w:space="0" w:color="auto"/>
                        <w:left w:val="none" w:sz="0" w:space="0" w:color="auto"/>
                        <w:bottom w:val="none" w:sz="0" w:space="0" w:color="auto"/>
                        <w:right w:val="none" w:sz="0" w:space="0" w:color="auto"/>
                      </w:divBdr>
                      <w:divsChild>
                        <w:div w:id="333342043">
                          <w:marLeft w:val="0"/>
                          <w:marRight w:val="0"/>
                          <w:marTop w:val="150"/>
                          <w:marBottom w:val="0"/>
                          <w:divBdr>
                            <w:top w:val="none" w:sz="0" w:space="0" w:color="auto"/>
                            <w:left w:val="none" w:sz="0" w:space="0" w:color="auto"/>
                            <w:bottom w:val="none" w:sz="0" w:space="0" w:color="auto"/>
                            <w:right w:val="none" w:sz="0" w:space="0" w:color="auto"/>
                          </w:divBdr>
                        </w:div>
                        <w:div w:id="18107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44534">
          <w:marLeft w:val="0"/>
          <w:marRight w:val="0"/>
          <w:marTop w:val="0"/>
          <w:marBottom w:val="0"/>
          <w:divBdr>
            <w:top w:val="none" w:sz="0" w:space="0" w:color="auto"/>
            <w:left w:val="none" w:sz="0" w:space="0" w:color="auto"/>
            <w:bottom w:val="none" w:sz="0" w:space="0" w:color="auto"/>
            <w:right w:val="none" w:sz="0" w:space="0" w:color="auto"/>
          </w:divBdr>
          <w:divsChild>
            <w:div w:id="1628966597">
              <w:marLeft w:val="0"/>
              <w:marRight w:val="0"/>
              <w:marTop w:val="0"/>
              <w:marBottom w:val="0"/>
              <w:divBdr>
                <w:top w:val="none" w:sz="0" w:space="0" w:color="auto"/>
                <w:left w:val="none" w:sz="0" w:space="0" w:color="auto"/>
                <w:bottom w:val="none" w:sz="0" w:space="0" w:color="auto"/>
                <w:right w:val="none" w:sz="0" w:space="0" w:color="auto"/>
              </w:divBdr>
              <w:divsChild>
                <w:div w:id="1890729839">
                  <w:marLeft w:val="0"/>
                  <w:marRight w:val="0"/>
                  <w:marTop w:val="0"/>
                  <w:marBottom w:val="0"/>
                  <w:divBdr>
                    <w:top w:val="none" w:sz="0" w:space="0" w:color="auto"/>
                    <w:left w:val="none" w:sz="0" w:space="0" w:color="auto"/>
                    <w:bottom w:val="none" w:sz="0" w:space="0" w:color="auto"/>
                    <w:right w:val="none" w:sz="0" w:space="0" w:color="auto"/>
                  </w:divBdr>
                  <w:divsChild>
                    <w:div w:id="1529296979">
                      <w:marLeft w:val="0"/>
                      <w:marRight w:val="0"/>
                      <w:marTop w:val="0"/>
                      <w:marBottom w:val="0"/>
                      <w:divBdr>
                        <w:top w:val="none" w:sz="0" w:space="0" w:color="auto"/>
                        <w:left w:val="none" w:sz="0" w:space="0" w:color="auto"/>
                        <w:bottom w:val="none" w:sz="0" w:space="0" w:color="auto"/>
                        <w:right w:val="none" w:sz="0" w:space="0" w:color="auto"/>
                      </w:divBdr>
                    </w:div>
                  </w:divsChild>
                </w:div>
                <w:div w:id="713193029">
                  <w:marLeft w:val="0"/>
                  <w:marRight w:val="0"/>
                  <w:marTop w:val="0"/>
                  <w:marBottom w:val="0"/>
                  <w:divBdr>
                    <w:top w:val="none" w:sz="0" w:space="0" w:color="auto"/>
                    <w:left w:val="none" w:sz="0" w:space="0" w:color="auto"/>
                    <w:bottom w:val="none" w:sz="0" w:space="0" w:color="auto"/>
                    <w:right w:val="none" w:sz="0" w:space="0" w:color="auto"/>
                  </w:divBdr>
                  <w:divsChild>
                    <w:div w:id="252515250">
                      <w:marLeft w:val="0"/>
                      <w:marRight w:val="0"/>
                      <w:marTop w:val="0"/>
                      <w:marBottom w:val="75"/>
                      <w:divBdr>
                        <w:top w:val="none" w:sz="0" w:space="0" w:color="auto"/>
                        <w:left w:val="none" w:sz="0" w:space="0" w:color="auto"/>
                        <w:bottom w:val="none" w:sz="0" w:space="0" w:color="auto"/>
                        <w:right w:val="none" w:sz="0" w:space="0" w:color="auto"/>
                      </w:divBdr>
                    </w:div>
                    <w:div w:id="1911959480">
                      <w:marLeft w:val="0"/>
                      <w:marRight w:val="0"/>
                      <w:marTop w:val="0"/>
                      <w:marBottom w:val="0"/>
                      <w:divBdr>
                        <w:top w:val="none" w:sz="0" w:space="0" w:color="auto"/>
                        <w:left w:val="none" w:sz="0" w:space="0" w:color="auto"/>
                        <w:bottom w:val="none" w:sz="0" w:space="0" w:color="auto"/>
                        <w:right w:val="none" w:sz="0" w:space="0" w:color="auto"/>
                      </w:divBdr>
                      <w:divsChild>
                        <w:div w:id="816382485">
                          <w:marLeft w:val="0"/>
                          <w:marRight w:val="0"/>
                          <w:marTop w:val="150"/>
                          <w:marBottom w:val="0"/>
                          <w:divBdr>
                            <w:top w:val="none" w:sz="0" w:space="0" w:color="auto"/>
                            <w:left w:val="none" w:sz="0" w:space="0" w:color="auto"/>
                            <w:bottom w:val="none" w:sz="0" w:space="0" w:color="auto"/>
                            <w:right w:val="none" w:sz="0" w:space="0" w:color="auto"/>
                          </w:divBdr>
                        </w:div>
                        <w:div w:id="18740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59571">
          <w:marLeft w:val="0"/>
          <w:marRight w:val="0"/>
          <w:marTop w:val="0"/>
          <w:marBottom w:val="0"/>
          <w:divBdr>
            <w:top w:val="none" w:sz="0" w:space="0" w:color="auto"/>
            <w:left w:val="none" w:sz="0" w:space="0" w:color="auto"/>
            <w:bottom w:val="none" w:sz="0" w:space="0" w:color="auto"/>
            <w:right w:val="none" w:sz="0" w:space="0" w:color="auto"/>
          </w:divBdr>
          <w:divsChild>
            <w:div w:id="1295331146">
              <w:marLeft w:val="0"/>
              <w:marRight w:val="0"/>
              <w:marTop w:val="0"/>
              <w:marBottom w:val="0"/>
              <w:divBdr>
                <w:top w:val="none" w:sz="0" w:space="0" w:color="auto"/>
                <w:left w:val="none" w:sz="0" w:space="0" w:color="auto"/>
                <w:bottom w:val="none" w:sz="0" w:space="0" w:color="auto"/>
                <w:right w:val="none" w:sz="0" w:space="0" w:color="auto"/>
              </w:divBdr>
              <w:divsChild>
                <w:div w:id="1071149998">
                  <w:marLeft w:val="0"/>
                  <w:marRight w:val="0"/>
                  <w:marTop w:val="0"/>
                  <w:marBottom w:val="0"/>
                  <w:divBdr>
                    <w:top w:val="none" w:sz="0" w:space="0" w:color="auto"/>
                    <w:left w:val="none" w:sz="0" w:space="0" w:color="auto"/>
                    <w:bottom w:val="none" w:sz="0" w:space="0" w:color="auto"/>
                    <w:right w:val="none" w:sz="0" w:space="0" w:color="auto"/>
                  </w:divBdr>
                  <w:divsChild>
                    <w:div w:id="1888254362">
                      <w:marLeft w:val="0"/>
                      <w:marRight w:val="0"/>
                      <w:marTop w:val="0"/>
                      <w:marBottom w:val="0"/>
                      <w:divBdr>
                        <w:top w:val="none" w:sz="0" w:space="0" w:color="auto"/>
                        <w:left w:val="none" w:sz="0" w:space="0" w:color="auto"/>
                        <w:bottom w:val="none" w:sz="0" w:space="0" w:color="auto"/>
                        <w:right w:val="none" w:sz="0" w:space="0" w:color="auto"/>
                      </w:divBdr>
                    </w:div>
                  </w:divsChild>
                </w:div>
                <w:div w:id="322121897">
                  <w:marLeft w:val="0"/>
                  <w:marRight w:val="0"/>
                  <w:marTop w:val="0"/>
                  <w:marBottom w:val="0"/>
                  <w:divBdr>
                    <w:top w:val="none" w:sz="0" w:space="0" w:color="auto"/>
                    <w:left w:val="none" w:sz="0" w:space="0" w:color="auto"/>
                    <w:bottom w:val="none" w:sz="0" w:space="0" w:color="auto"/>
                    <w:right w:val="none" w:sz="0" w:space="0" w:color="auto"/>
                  </w:divBdr>
                  <w:divsChild>
                    <w:div w:id="109784382">
                      <w:marLeft w:val="0"/>
                      <w:marRight w:val="0"/>
                      <w:marTop w:val="0"/>
                      <w:marBottom w:val="75"/>
                      <w:divBdr>
                        <w:top w:val="none" w:sz="0" w:space="0" w:color="auto"/>
                        <w:left w:val="none" w:sz="0" w:space="0" w:color="auto"/>
                        <w:bottom w:val="none" w:sz="0" w:space="0" w:color="auto"/>
                        <w:right w:val="none" w:sz="0" w:space="0" w:color="auto"/>
                      </w:divBdr>
                    </w:div>
                    <w:div w:id="434325876">
                      <w:marLeft w:val="0"/>
                      <w:marRight w:val="0"/>
                      <w:marTop w:val="0"/>
                      <w:marBottom w:val="0"/>
                      <w:divBdr>
                        <w:top w:val="none" w:sz="0" w:space="0" w:color="auto"/>
                        <w:left w:val="none" w:sz="0" w:space="0" w:color="auto"/>
                        <w:bottom w:val="none" w:sz="0" w:space="0" w:color="auto"/>
                        <w:right w:val="none" w:sz="0" w:space="0" w:color="auto"/>
                      </w:divBdr>
                      <w:divsChild>
                        <w:div w:id="875460644">
                          <w:marLeft w:val="0"/>
                          <w:marRight w:val="0"/>
                          <w:marTop w:val="150"/>
                          <w:marBottom w:val="0"/>
                          <w:divBdr>
                            <w:top w:val="none" w:sz="0" w:space="0" w:color="auto"/>
                            <w:left w:val="none" w:sz="0" w:space="0" w:color="auto"/>
                            <w:bottom w:val="none" w:sz="0" w:space="0" w:color="auto"/>
                            <w:right w:val="none" w:sz="0" w:space="0" w:color="auto"/>
                          </w:divBdr>
                        </w:div>
                        <w:div w:id="8517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8440">
          <w:marLeft w:val="0"/>
          <w:marRight w:val="0"/>
          <w:marTop w:val="0"/>
          <w:marBottom w:val="0"/>
          <w:divBdr>
            <w:top w:val="none" w:sz="0" w:space="0" w:color="auto"/>
            <w:left w:val="none" w:sz="0" w:space="0" w:color="auto"/>
            <w:bottom w:val="none" w:sz="0" w:space="0" w:color="auto"/>
            <w:right w:val="none" w:sz="0" w:space="0" w:color="auto"/>
          </w:divBdr>
          <w:divsChild>
            <w:div w:id="277643029">
              <w:marLeft w:val="0"/>
              <w:marRight w:val="0"/>
              <w:marTop w:val="0"/>
              <w:marBottom w:val="0"/>
              <w:divBdr>
                <w:top w:val="none" w:sz="0" w:space="0" w:color="auto"/>
                <w:left w:val="none" w:sz="0" w:space="0" w:color="auto"/>
                <w:bottom w:val="none" w:sz="0" w:space="0" w:color="auto"/>
                <w:right w:val="none" w:sz="0" w:space="0" w:color="auto"/>
              </w:divBdr>
              <w:divsChild>
                <w:div w:id="1708985097">
                  <w:marLeft w:val="0"/>
                  <w:marRight w:val="0"/>
                  <w:marTop w:val="0"/>
                  <w:marBottom w:val="0"/>
                  <w:divBdr>
                    <w:top w:val="none" w:sz="0" w:space="0" w:color="auto"/>
                    <w:left w:val="none" w:sz="0" w:space="0" w:color="auto"/>
                    <w:bottom w:val="none" w:sz="0" w:space="0" w:color="auto"/>
                    <w:right w:val="none" w:sz="0" w:space="0" w:color="auto"/>
                  </w:divBdr>
                  <w:divsChild>
                    <w:div w:id="805898176">
                      <w:marLeft w:val="0"/>
                      <w:marRight w:val="0"/>
                      <w:marTop w:val="0"/>
                      <w:marBottom w:val="0"/>
                      <w:divBdr>
                        <w:top w:val="none" w:sz="0" w:space="0" w:color="auto"/>
                        <w:left w:val="none" w:sz="0" w:space="0" w:color="auto"/>
                        <w:bottom w:val="none" w:sz="0" w:space="0" w:color="auto"/>
                        <w:right w:val="none" w:sz="0" w:space="0" w:color="auto"/>
                      </w:divBdr>
                    </w:div>
                  </w:divsChild>
                </w:div>
                <w:div w:id="152765247">
                  <w:marLeft w:val="0"/>
                  <w:marRight w:val="0"/>
                  <w:marTop w:val="0"/>
                  <w:marBottom w:val="0"/>
                  <w:divBdr>
                    <w:top w:val="none" w:sz="0" w:space="0" w:color="auto"/>
                    <w:left w:val="none" w:sz="0" w:space="0" w:color="auto"/>
                    <w:bottom w:val="none" w:sz="0" w:space="0" w:color="auto"/>
                    <w:right w:val="none" w:sz="0" w:space="0" w:color="auto"/>
                  </w:divBdr>
                  <w:divsChild>
                    <w:div w:id="1953709608">
                      <w:marLeft w:val="0"/>
                      <w:marRight w:val="0"/>
                      <w:marTop w:val="0"/>
                      <w:marBottom w:val="75"/>
                      <w:divBdr>
                        <w:top w:val="none" w:sz="0" w:space="0" w:color="auto"/>
                        <w:left w:val="none" w:sz="0" w:space="0" w:color="auto"/>
                        <w:bottom w:val="none" w:sz="0" w:space="0" w:color="auto"/>
                        <w:right w:val="none" w:sz="0" w:space="0" w:color="auto"/>
                      </w:divBdr>
                    </w:div>
                    <w:div w:id="2130277578">
                      <w:marLeft w:val="0"/>
                      <w:marRight w:val="0"/>
                      <w:marTop w:val="0"/>
                      <w:marBottom w:val="0"/>
                      <w:divBdr>
                        <w:top w:val="none" w:sz="0" w:space="0" w:color="auto"/>
                        <w:left w:val="none" w:sz="0" w:space="0" w:color="auto"/>
                        <w:bottom w:val="none" w:sz="0" w:space="0" w:color="auto"/>
                        <w:right w:val="none" w:sz="0" w:space="0" w:color="auto"/>
                      </w:divBdr>
                      <w:divsChild>
                        <w:div w:id="462966648">
                          <w:marLeft w:val="0"/>
                          <w:marRight w:val="0"/>
                          <w:marTop w:val="150"/>
                          <w:marBottom w:val="0"/>
                          <w:divBdr>
                            <w:top w:val="none" w:sz="0" w:space="0" w:color="auto"/>
                            <w:left w:val="none" w:sz="0" w:space="0" w:color="auto"/>
                            <w:bottom w:val="none" w:sz="0" w:space="0" w:color="auto"/>
                            <w:right w:val="none" w:sz="0" w:space="0" w:color="auto"/>
                          </w:divBdr>
                        </w:div>
                        <w:div w:id="13934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649507">
          <w:marLeft w:val="0"/>
          <w:marRight w:val="0"/>
          <w:marTop w:val="0"/>
          <w:marBottom w:val="0"/>
          <w:divBdr>
            <w:top w:val="none" w:sz="0" w:space="0" w:color="auto"/>
            <w:left w:val="none" w:sz="0" w:space="0" w:color="auto"/>
            <w:bottom w:val="none" w:sz="0" w:space="0" w:color="auto"/>
            <w:right w:val="none" w:sz="0" w:space="0" w:color="auto"/>
          </w:divBdr>
          <w:divsChild>
            <w:div w:id="428892393">
              <w:marLeft w:val="0"/>
              <w:marRight w:val="0"/>
              <w:marTop w:val="0"/>
              <w:marBottom w:val="0"/>
              <w:divBdr>
                <w:top w:val="none" w:sz="0" w:space="0" w:color="auto"/>
                <w:left w:val="none" w:sz="0" w:space="0" w:color="auto"/>
                <w:bottom w:val="none" w:sz="0" w:space="0" w:color="auto"/>
                <w:right w:val="none" w:sz="0" w:space="0" w:color="auto"/>
              </w:divBdr>
              <w:divsChild>
                <w:div w:id="198905618">
                  <w:marLeft w:val="0"/>
                  <w:marRight w:val="0"/>
                  <w:marTop w:val="0"/>
                  <w:marBottom w:val="0"/>
                  <w:divBdr>
                    <w:top w:val="none" w:sz="0" w:space="0" w:color="auto"/>
                    <w:left w:val="none" w:sz="0" w:space="0" w:color="auto"/>
                    <w:bottom w:val="none" w:sz="0" w:space="0" w:color="auto"/>
                    <w:right w:val="none" w:sz="0" w:space="0" w:color="auto"/>
                  </w:divBdr>
                  <w:divsChild>
                    <w:div w:id="318193732">
                      <w:marLeft w:val="0"/>
                      <w:marRight w:val="0"/>
                      <w:marTop w:val="0"/>
                      <w:marBottom w:val="0"/>
                      <w:divBdr>
                        <w:top w:val="none" w:sz="0" w:space="0" w:color="auto"/>
                        <w:left w:val="none" w:sz="0" w:space="0" w:color="auto"/>
                        <w:bottom w:val="none" w:sz="0" w:space="0" w:color="auto"/>
                        <w:right w:val="none" w:sz="0" w:space="0" w:color="auto"/>
                      </w:divBdr>
                    </w:div>
                  </w:divsChild>
                </w:div>
                <w:div w:id="1683235880">
                  <w:marLeft w:val="0"/>
                  <w:marRight w:val="0"/>
                  <w:marTop w:val="0"/>
                  <w:marBottom w:val="0"/>
                  <w:divBdr>
                    <w:top w:val="none" w:sz="0" w:space="0" w:color="auto"/>
                    <w:left w:val="none" w:sz="0" w:space="0" w:color="auto"/>
                    <w:bottom w:val="none" w:sz="0" w:space="0" w:color="auto"/>
                    <w:right w:val="none" w:sz="0" w:space="0" w:color="auto"/>
                  </w:divBdr>
                  <w:divsChild>
                    <w:div w:id="933366318">
                      <w:marLeft w:val="0"/>
                      <w:marRight w:val="0"/>
                      <w:marTop w:val="0"/>
                      <w:marBottom w:val="75"/>
                      <w:divBdr>
                        <w:top w:val="none" w:sz="0" w:space="0" w:color="auto"/>
                        <w:left w:val="none" w:sz="0" w:space="0" w:color="auto"/>
                        <w:bottom w:val="none" w:sz="0" w:space="0" w:color="auto"/>
                        <w:right w:val="none" w:sz="0" w:space="0" w:color="auto"/>
                      </w:divBdr>
                    </w:div>
                    <w:div w:id="889920697">
                      <w:marLeft w:val="0"/>
                      <w:marRight w:val="0"/>
                      <w:marTop w:val="0"/>
                      <w:marBottom w:val="0"/>
                      <w:divBdr>
                        <w:top w:val="none" w:sz="0" w:space="0" w:color="auto"/>
                        <w:left w:val="none" w:sz="0" w:space="0" w:color="auto"/>
                        <w:bottom w:val="none" w:sz="0" w:space="0" w:color="auto"/>
                        <w:right w:val="none" w:sz="0" w:space="0" w:color="auto"/>
                      </w:divBdr>
                      <w:divsChild>
                        <w:div w:id="346370947">
                          <w:marLeft w:val="0"/>
                          <w:marRight w:val="0"/>
                          <w:marTop w:val="150"/>
                          <w:marBottom w:val="0"/>
                          <w:divBdr>
                            <w:top w:val="none" w:sz="0" w:space="0" w:color="auto"/>
                            <w:left w:val="none" w:sz="0" w:space="0" w:color="auto"/>
                            <w:bottom w:val="none" w:sz="0" w:space="0" w:color="auto"/>
                            <w:right w:val="none" w:sz="0" w:space="0" w:color="auto"/>
                          </w:divBdr>
                        </w:div>
                        <w:div w:id="7724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56328">
          <w:marLeft w:val="0"/>
          <w:marRight w:val="0"/>
          <w:marTop w:val="0"/>
          <w:marBottom w:val="0"/>
          <w:divBdr>
            <w:top w:val="none" w:sz="0" w:space="0" w:color="auto"/>
            <w:left w:val="none" w:sz="0" w:space="0" w:color="auto"/>
            <w:bottom w:val="none" w:sz="0" w:space="0" w:color="auto"/>
            <w:right w:val="none" w:sz="0" w:space="0" w:color="auto"/>
          </w:divBdr>
          <w:divsChild>
            <w:div w:id="255485795">
              <w:marLeft w:val="0"/>
              <w:marRight w:val="0"/>
              <w:marTop w:val="0"/>
              <w:marBottom w:val="0"/>
              <w:divBdr>
                <w:top w:val="none" w:sz="0" w:space="0" w:color="auto"/>
                <w:left w:val="none" w:sz="0" w:space="0" w:color="auto"/>
                <w:bottom w:val="none" w:sz="0" w:space="0" w:color="auto"/>
                <w:right w:val="none" w:sz="0" w:space="0" w:color="auto"/>
              </w:divBdr>
              <w:divsChild>
                <w:div w:id="1486892272">
                  <w:marLeft w:val="0"/>
                  <w:marRight w:val="0"/>
                  <w:marTop w:val="0"/>
                  <w:marBottom w:val="0"/>
                  <w:divBdr>
                    <w:top w:val="none" w:sz="0" w:space="0" w:color="auto"/>
                    <w:left w:val="none" w:sz="0" w:space="0" w:color="auto"/>
                    <w:bottom w:val="none" w:sz="0" w:space="0" w:color="auto"/>
                    <w:right w:val="none" w:sz="0" w:space="0" w:color="auto"/>
                  </w:divBdr>
                  <w:divsChild>
                    <w:div w:id="594480868">
                      <w:marLeft w:val="0"/>
                      <w:marRight w:val="0"/>
                      <w:marTop w:val="0"/>
                      <w:marBottom w:val="0"/>
                      <w:divBdr>
                        <w:top w:val="none" w:sz="0" w:space="0" w:color="auto"/>
                        <w:left w:val="none" w:sz="0" w:space="0" w:color="auto"/>
                        <w:bottom w:val="none" w:sz="0" w:space="0" w:color="auto"/>
                        <w:right w:val="none" w:sz="0" w:space="0" w:color="auto"/>
                      </w:divBdr>
                    </w:div>
                  </w:divsChild>
                </w:div>
                <w:div w:id="2077169115">
                  <w:marLeft w:val="0"/>
                  <w:marRight w:val="0"/>
                  <w:marTop w:val="0"/>
                  <w:marBottom w:val="0"/>
                  <w:divBdr>
                    <w:top w:val="none" w:sz="0" w:space="0" w:color="auto"/>
                    <w:left w:val="none" w:sz="0" w:space="0" w:color="auto"/>
                    <w:bottom w:val="none" w:sz="0" w:space="0" w:color="auto"/>
                    <w:right w:val="none" w:sz="0" w:space="0" w:color="auto"/>
                  </w:divBdr>
                  <w:divsChild>
                    <w:div w:id="359824254">
                      <w:marLeft w:val="0"/>
                      <w:marRight w:val="0"/>
                      <w:marTop w:val="0"/>
                      <w:marBottom w:val="75"/>
                      <w:divBdr>
                        <w:top w:val="none" w:sz="0" w:space="0" w:color="auto"/>
                        <w:left w:val="none" w:sz="0" w:space="0" w:color="auto"/>
                        <w:bottom w:val="none" w:sz="0" w:space="0" w:color="auto"/>
                        <w:right w:val="none" w:sz="0" w:space="0" w:color="auto"/>
                      </w:divBdr>
                    </w:div>
                    <w:div w:id="2128423829">
                      <w:marLeft w:val="0"/>
                      <w:marRight w:val="0"/>
                      <w:marTop w:val="0"/>
                      <w:marBottom w:val="0"/>
                      <w:divBdr>
                        <w:top w:val="none" w:sz="0" w:space="0" w:color="auto"/>
                        <w:left w:val="none" w:sz="0" w:space="0" w:color="auto"/>
                        <w:bottom w:val="none" w:sz="0" w:space="0" w:color="auto"/>
                        <w:right w:val="none" w:sz="0" w:space="0" w:color="auto"/>
                      </w:divBdr>
                      <w:divsChild>
                        <w:div w:id="902984499">
                          <w:marLeft w:val="0"/>
                          <w:marRight w:val="0"/>
                          <w:marTop w:val="150"/>
                          <w:marBottom w:val="0"/>
                          <w:divBdr>
                            <w:top w:val="none" w:sz="0" w:space="0" w:color="auto"/>
                            <w:left w:val="none" w:sz="0" w:space="0" w:color="auto"/>
                            <w:bottom w:val="none" w:sz="0" w:space="0" w:color="auto"/>
                            <w:right w:val="none" w:sz="0" w:space="0" w:color="auto"/>
                          </w:divBdr>
                        </w:div>
                        <w:div w:id="2086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54">
          <w:marLeft w:val="0"/>
          <w:marRight w:val="0"/>
          <w:marTop w:val="0"/>
          <w:marBottom w:val="0"/>
          <w:divBdr>
            <w:top w:val="none" w:sz="0" w:space="0" w:color="auto"/>
            <w:left w:val="none" w:sz="0" w:space="0" w:color="auto"/>
            <w:bottom w:val="none" w:sz="0" w:space="0" w:color="auto"/>
            <w:right w:val="none" w:sz="0" w:space="0" w:color="auto"/>
          </w:divBdr>
          <w:divsChild>
            <w:div w:id="789858102">
              <w:marLeft w:val="0"/>
              <w:marRight w:val="0"/>
              <w:marTop w:val="0"/>
              <w:marBottom w:val="0"/>
              <w:divBdr>
                <w:top w:val="none" w:sz="0" w:space="0" w:color="auto"/>
                <w:left w:val="none" w:sz="0" w:space="0" w:color="auto"/>
                <w:bottom w:val="none" w:sz="0" w:space="0" w:color="auto"/>
                <w:right w:val="none" w:sz="0" w:space="0" w:color="auto"/>
              </w:divBdr>
              <w:divsChild>
                <w:div w:id="1655328952">
                  <w:marLeft w:val="0"/>
                  <w:marRight w:val="0"/>
                  <w:marTop w:val="0"/>
                  <w:marBottom w:val="0"/>
                  <w:divBdr>
                    <w:top w:val="none" w:sz="0" w:space="0" w:color="auto"/>
                    <w:left w:val="none" w:sz="0" w:space="0" w:color="auto"/>
                    <w:bottom w:val="none" w:sz="0" w:space="0" w:color="auto"/>
                    <w:right w:val="none" w:sz="0" w:space="0" w:color="auto"/>
                  </w:divBdr>
                  <w:divsChild>
                    <w:div w:id="1918981292">
                      <w:marLeft w:val="0"/>
                      <w:marRight w:val="0"/>
                      <w:marTop w:val="0"/>
                      <w:marBottom w:val="0"/>
                      <w:divBdr>
                        <w:top w:val="none" w:sz="0" w:space="0" w:color="auto"/>
                        <w:left w:val="none" w:sz="0" w:space="0" w:color="auto"/>
                        <w:bottom w:val="none" w:sz="0" w:space="0" w:color="auto"/>
                        <w:right w:val="none" w:sz="0" w:space="0" w:color="auto"/>
                      </w:divBdr>
                    </w:div>
                  </w:divsChild>
                </w:div>
                <w:div w:id="70394864">
                  <w:marLeft w:val="0"/>
                  <w:marRight w:val="0"/>
                  <w:marTop w:val="0"/>
                  <w:marBottom w:val="0"/>
                  <w:divBdr>
                    <w:top w:val="none" w:sz="0" w:space="0" w:color="auto"/>
                    <w:left w:val="none" w:sz="0" w:space="0" w:color="auto"/>
                    <w:bottom w:val="none" w:sz="0" w:space="0" w:color="auto"/>
                    <w:right w:val="none" w:sz="0" w:space="0" w:color="auto"/>
                  </w:divBdr>
                  <w:divsChild>
                    <w:div w:id="841352765">
                      <w:marLeft w:val="0"/>
                      <w:marRight w:val="0"/>
                      <w:marTop w:val="0"/>
                      <w:marBottom w:val="75"/>
                      <w:divBdr>
                        <w:top w:val="none" w:sz="0" w:space="0" w:color="auto"/>
                        <w:left w:val="none" w:sz="0" w:space="0" w:color="auto"/>
                        <w:bottom w:val="none" w:sz="0" w:space="0" w:color="auto"/>
                        <w:right w:val="none" w:sz="0" w:space="0" w:color="auto"/>
                      </w:divBdr>
                    </w:div>
                    <w:div w:id="571045039">
                      <w:marLeft w:val="0"/>
                      <w:marRight w:val="0"/>
                      <w:marTop w:val="0"/>
                      <w:marBottom w:val="0"/>
                      <w:divBdr>
                        <w:top w:val="none" w:sz="0" w:space="0" w:color="auto"/>
                        <w:left w:val="none" w:sz="0" w:space="0" w:color="auto"/>
                        <w:bottom w:val="none" w:sz="0" w:space="0" w:color="auto"/>
                        <w:right w:val="none" w:sz="0" w:space="0" w:color="auto"/>
                      </w:divBdr>
                      <w:divsChild>
                        <w:div w:id="1664046461">
                          <w:marLeft w:val="0"/>
                          <w:marRight w:val="0"/>
                          <w:marTop w:val="150"/>
                          <w:marBottom w:val="0"/>
                          <w:divBdr>
                            <w:top w:val="none" w:sz="0" w:space="0" w:color="auto"/>
                            <w:left w:val="none" w:sz="0" w:space="0" w:color="auto"/>
                            <w:bottom w:val="none" w:sz="0" w:space="0" w:color="auto"/>
                            <w:right w:val="none" w:sz="0" w:space="0" w:color="auto"/>
                          </w:divBdr>
                        </w:div>
                        <w:div w:id="10636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0991">
          <w:marLeft w:val="0"/>
          <w:marRight w:val="0"/>
          <w:marTop w:val="0"/>
          <w:marBottom w:val="0"/>
          <w:divBdr>
            <w:top w:val="none" w:sz="0" w:space="0" w:color="auto"/>
            <w:left w:val="none" w:sz="0" w:space="0" w:color="auto"/>
            <w:bottom w:val="none" w:sz="0" w:space="0" w:color="auto"/>
            <w:right w:val="none" w:sz="0" w:space="0" w:color="auto"/>
          </w:divBdr>
          <w:divsChild>
            <w:div w:id="1177379678">
              <w:marLeft w:val="0"/>
              <w:marRight w:val="0"/>
              <w:marTop w:val="0"/>
              <w:marBottom w:val="0"/>
              <w:divBdr>
                <w:top w:val="none" w:sz="0" w:space="0" w:color="auto"/>
                <w:left w:val="none" w:sz="0" w:space="0" w:color="auto"/>
                <w:bottom w:val="none" w:sz="0" w:space="0" w:color="auto"/>
                <w:right w:val="none" w:sz="0" w:space="0" w:color="auto"/>
              </w:divBdr>
              <w:divsChild>
                <w:div w:id="1674794149">
                  <w:marLeft w:val="0"/>
                  <w:marRight w:val="0"/>
                  <w:marTop w:val="0"/>
                  <w:marBottom w:val="0"/>
                  <w:divBdr>
                    <w:top w:val="none" w:sz="0" w:space="0" w:color="auto"/>
                    <w:left w:val="none" w:sz="0" w:space="0" w:color="auto"/>
                    <w:bottom w:val="none" w:sz="0" w:space="0" w:color="auto"/>
                    <w:right w:val="none" w:sz="0" w:space="0" w:color="auto"/>
                  </w:divBdr>
                  <w:divsChild>
                    <w:div w:id="1461264782">
                      <w:marLeft w:val="0"/>
                      <w:marRight w:val="0"/>
                      <w:marTop w:val="0"/>
                      <w:marBottom w:val="0"/>
                      <w:divBdr>
                        <w:top w:val="none" w:sz="0" w:space="0" w:color="auto"/>
                        <w:left w:val="none" w:sz="0" w:space="0" w:color="auto"/>
                        <w:bottom w:val="none" w:sz="0" w:space="0" w:color="auto"/>
                        <w:right w:val="none" w:sz="0" w:space="0" w:color="auto"/>
                      </w:divBdr>
                    </w:div>
                  </w:divsChild>
                </w:div>
                <w:div w:id="195897192">
                  <w:marLeft w:val="0"/>
                  <w:marRight w:val="0"/>
                  <w:marTop w:val="0"/>
                  <w:marBottom w:val="0"/>
                  <w:divBdr>
                    <w:top w:val="none" w:sz="0" w:space="0" w:color="auto"/>
                    <w:left w:val="none" w:sz="0" w:space="0" w:color="auto"/>
                    <w:bottom w:val="none" w:sz="0" w:space="0" w:color="auto"/>
                    <w:right w:val="none" w:sz="0" w:space="0" w:color="auto"/>
                  </w:divBdr>
                  <w:divsChild>
                    <w:div w:id="1801145897">
                      <w:marLeft w:val="0"/>
                      <w:marRight w:val="0"/>
                      <w:marTop w:val="0"/>
                      <w:marBottom w:val="75"/>
                      <w:divBdr>
                        <w:top w:val="none" w:sz="0" w:space="0" w:color="auto"/>
                        <w:left w:val="none" w:sz="0" w:space="0" w:color="auto"/>
                        <w:bottom w:val="none" w:sz="0" w:space="0" w:color="auto"/>
                        <w:right w:val="none" w:sz="0" w:space="0" w:color="auto"/>
                      </w:divBdr>
                    </w:div>
                    <w:div w:id="2141605510">
                      <w:marLeft w:val="0"/>
                      <w:marRight w:val="0"/>
                      <w:marTop w:val="0"/>
                      <w:marBottom w:val="0"/>
                      <w:divBdr>
                        <w:top w:val="none" w:sz="0" w:space="0" w:color="auto"/>
                        <w:left w:val="none" w:sz="0" w:space="0" w:color="auto"/>
                        <w:bottom w:val="none" w:sz="0" w:space="0" w:color="auto"/>
                        <w:right w:val="none" w:sz="0" w:space="0" w:color="auto"/>
                      </w:divBdr>
                      <w:divsChild>
                        <w:div w:id="369495815">
                          <w:marLeft w:val="0"/>
                          <w:marRight w:val="0"/>
                          <w:marTop w:val="150"/>
                          <w:marBottom w:val="0"/>
                          <w:divBdr>
                            <w:top w:val="none" w:sz="0" w:space="0" w:color="auto"/>
                            <w:left w:val="none" w:sz="0" w:space="0" w:color="auto"/>
                            <w:bottom w:val="none" w:sz="0" w:space="0" w:color="auto"/>
                            <w:right w:val="none" w:sz="0" w:space="0" w:color="auto"/>
                          </w:divBdr>
                        </w:div>
                        <w:div w:id="486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5517">
          <w:marLeft w:val="0"/>
          <w:marRight w:val="0"/>
          <w:marTop w:val="0"/>
          <w:marBottom w:val="0"/>
          <w:divBdr>
            <w:top w:val="none" w:sz="0" w:space="0" w:color="auto"/>
            <w:left w:val="none" w:sz="0" w:space="0" w:color="auto"/>
            <w:bottom w:val="none" w:sz="0" w:space="0" w:color="auto"/>
            <w:right w:val="none" w:sz="0" w:space="0" w:color="auto"/>
          </w:divBdr>
          <w:divsChild>
            <w:div w:id="777601115">
              <w:marLeft w:val="0"/>
              <w:marRight w:val="0"/>
              <w:marTop w:val="0"/>
              <w:marBottom w:val="0"/>
              <w:divBdr>
                <w:top w:val="none" w:sz="0" w:space="0" w:color="auto"/>
                <w:left w:val="none" w:sz="0" w:space="0" w:color="auto"/>
                <w:bottom w:val="none" w:sz="0" w:space="0" w:color="auto"/>
                <w:right w:val="none" w:sz="0" w:space="0" w:color="auto"/>
              </w:divBdr>
              <w:divsChild>
                <w:div w:id="935603004">
                  <w:marLeft w:val="0"/>
                  <w:marRight w:val="0"/>
                  <w:marTop w:val="0"/>
                  <w:marBottom w:val="0"/>
                  <w:divBdr>
                    <w:top w:val="none" w:sz="0" w:space="0" w:color="auto"/>
                    <w:left w:val="none" w:sz="0" w:space="0" w:color="auto"/>
                    <w:bottom w:val="none" w:sz="0" w:space="0" w:color="auto"/>
                    <w:right w:val="none" w:sz="0" w:space="0" w:color="auto"/>
                  </w:divBdr>
                  <w:divsChild>
                    <w:div w:id="1487473836">
                      <w:marLeft w:val="0"/>
                      <w:marRight w:val="0"/>
                      <w:marTop w:val="0"/>
                      <w:marBottom w:val="0"/>
                      <w:divBdr>
                        <w:top w:val="none" w:sz="0" w:space="0" w:color="auto"/>
                        <w:left w:val="none" w:sz="0" w:space="0" w:color="auto"/>
                        <w:bottom w:val="none" w:sz="0" w:space="0" w:color="auto"/>
                        <w:right w:val="none" w:sz="0" w:space="0" w:color="auto"/>
                      </w:divBdr>
                    </w:div>
                  </w:divsChild>
                </w:div>
                <w:div w:id="1053041678">
                  <w:marLeft w:val="0"/>
                  <w:marRight w:val="0"/>
                  <w:marTop w:val="0"/>
                  <w:marBottom w:val="0"/>
                  <w:divBdr>
                    <w:top w:val="none" w:sz="0" w:space="0" w:color="auto"/>
                    <w:left w:val="none" w:sz="0" w:space="0" w:color="auto"/>
                    <w:bottom w:val="none" w:sz="0" w:space="0" w:color="auto"/>
                    <w:right w:val="none" w:sz="0" w:space="0" w:color="auto"/>
                  </w:divBdr>
                  <w:divsChild>
                    <w:div w:id="762796444">
                      <w:marLeft w:val="0"/>
                      <w:marRight w:val="0"/>
                      <w:marTop w:val="0"/>
                      <w:marBottom w:val="75"/>
                      <w:divBdr>
                        <w:top w:val="none" w:sz="0" w:space="0" w:color="auto"/>
                        <w:left w:val="none" w:sz="0" w:space="0" w:color="auto"/>
                        <w:bottom w:val="none" w:sz="0" w:space="0" w:color="auto"/>
                        <w:right w:val="none" w:sz="0" w:space="0" w:color="auto"/>
                      </w:divBdr>
                    </w:div>
                    <w:div w:id="1201358317">
                      <w:marLeft w:val="0"/>
                      <w:marRight w:val="0"/>
                      <w:marTop w:val="0"/>
                      <w:marBottom w:val="0"/>
                      <w:divBdr>
                        <w:top w:val="none" w:sz="0" w:space="0" w:color="auto"/>
                        <w:left w:val="none" w:sz="0" w:space="0" w:color="auto"/>
                        <w:bottom w:val="none" w:sz="0" w:space="0" w:color="auto"/>
                        <w:right w:val="none" w:sz="0" w:space="0" w:color="auto"/>
                      </w:divBdr>
                      <w:divsChild>
                        <w:div w:id="1723483523">
                          <w:marLeft w:val="0"/>
                          <w:marRight w:val="0"/>
                          <w:marTop w:val="150"/>
                          <w:marBottom w:val="0"/>
                          <w:divBdr>
                            <w:top w:val="none" w:sz="0" w:space="0" w:color="auto"/>
                            <w:left w:val="none" w:sz="0" w:space="0" w:color="auto"/>
                            <w:bottom w:val="none" w:sz="0" w:space="0" w:color="auto"/>
                            <w:right w:val="none" w:sz="0" w:space="0" w:color="auto"/>
                          </w:divBdr>
                        </w:div>
                        <w:div w:id="1361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1612">
          <w:marLeft w:val="0"/>
          <w:marRight w:val="0"/>
          <w:marTop w:val="0"/>
          <w:marBottom w:val="0"/>
          <w:divBdr>
            <w:top w:val="none" w:sz="0" w:space="0" w:color="auto"/>
            <w:left w:val="none" w:sz="0" w:space="0" w:color="auto"/>
            <w:bottom w:val="none" w:sz="0" w:space="0" w:color="auto"/>
            <w:right w:val="none" w:sz="0" w:space="0" w:color="auto"/>
          </w:divBdr>
          <w:divsChild>
            <w:div w:id="267082240">
              <w:marLeft w:val="0"/>
              <w:marRight w:val="0"/>
              <w:marTop w:val="0"/>
              <w:marBottom w:val="0"/>
              <w:divBdr>
                <w:top w:val="none" w:sz="0" w:space="0" w:color="auto"/>
                <w:left w:val="none" w:sz="0" w:space="0" w:color="auto"/>
                <w:bottom w:val="none" w:sz="0" w:space="0" w:color="auto"/>
                <w:right w:val="none" w:sz="0" w:space="0" w:color="auto"/>
              </w:divBdr>
              <w:divsChild>
                <w:div w:id="431825116">
                  <w:marLeft w:val="0"/>
                  <w:marRight w:val="0"/>
                  <w:marTop w:val="0"/>
                  <w:marBottom w:val="0"/>
                  <w:divBdr>
                    <w:top w:val="none" w:sz="0" w:space="0" w:color="auto"/>
                    <w:left w:val="none" w:sz="0" w:space="0" w:color="auto"/>
                    <w:bottom w:val="none" w:sz="0" w:space="0" w:color="auto"/>
                    <w:right w:val="none" w:sz="0" w:space="0" w:color="auto"/>
                  </w:divBdr>
                  <w:divsChild>
                    <w:div w:id="950014654">
                      <w:marLeft w:val="0"/>
                      <w:marRight w:val="0"/>
                      <w:marTop w:val="0"/>
                      <w:marBottom w:val="0"/>
                      <w:divBdr>
                        <w:top w:val="none" w:sz="0" w:space="0" w:color="auto"/>
                        <w:left w:val="none" w:sz="0" w:space="0" w:color="auto"/>
                        <w:bottom w:val="none" w:sz="0" w:space="0" w:color="auto"/>
                        <w:right w:val="none" w:sz="0" w:space="0" w:color="auto"/>
                      </w:divBdr>
                    </w:div>
                  </w:divsChild>
                </w:div>
                <w:div w:id="1870338867">
                  <w:marLeft w:val="0"/>
                  <w:marRight w:val="0"/>
                  <w:marTop w:val="0"/>
                  <w:marBottom w:val="0"/>
                  <w:divBdr>
                    <w:top w:val="none" w:sz="0" w:space="0" w:color="auto"/>
                    <w:left w:val="none" w:sz="0" w:space="0" w:color="auto"/>
                    <w:bottom w:val="none" w:sz="0" w:space="0" w:color="auto"/>
                    <w:right w:val="none" w:sz="0" w:space="0" w:color="auto"/>
                  </w:divBdr>
                  <w:divsChild>
                    <w:div w:id="926767472">
                      <w:marLeft w:val="0"/>
                      <w:marRight w:val="0"/>
                      <w:marTop w:val="0"/>
                      <w:marBottom w:val="75"/>
                      <w:divBdr>
                        <w:top w:val="none" w:sz="0" w:space="0" w:color="auto"/>
                        <w:left w:val="none" w:sz="0" w:space="0" w:color="auto"/>
                        <w:bottom w:val="none" w:sz="0" w:space="0" w:color="auto"/>
                        <w:right w:val="none" w:sz="0" w:space="0" w:color="auto"/>
                      </w:divBdr>
                    </w:div>
                    <w:div w:id="1115556611">
                      <w:marLeft w:val="0"/>
                      <w:marRight w:val="0"/>
                      <w:marTop w:val="0"/>
                      <w:marBottom w:val="0"/>
                      <w:divBdr>
                        <w:top w:val="none" w:sz="0" w:space="0" w:color="auto"/>
                        <w:left w:val="none" w:sz="0" w:space="0" w:color="auto"/>
                        <w:bottom w:val="none" w:sz="0" w:space="0" w:color="auto"/>
                        <w:right w:val="none" w:sz="0" w:space="0" w:color="auto"/>
                      </w:divBdr>
                      <w:divsChild>
                        <w:div w:id="1061948244">
                          <w:marLeft w:val="0"/>
                          <w:marRight w:val="0"/>
                          <w:marTop w:val="150"/>
                          <w:marBottom w:val="0"/>
                          <w:divBdr>
                            <w:top w:val="none" w:sz="0" w:space="0" w:color="auto"/>
                            <w:left w:val="none" w:sz="0" w:space="0" w:color="auto"/>
                            <w:bottom w:val="none" w:sz="0" w:space="0" w:color="auto"/>
                            <w:right w:val="none" w:sz="0" w:space="0" w:color="auto"/>
                          </w:divBdr>
                        </w:div>
                        <w:div w:id="3592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4285">
          <w:marLeft w:val="0"/>
          <w:marRight w:val="0"/>
          <w:marTop w:val="0"/>
          <w:marBottom w:val="0"/>
          <w:divBdr>
            <w:top w:val="none" w:sz="0" w:space="0" w:color="auto"/>
            <w:left w:val="none" w:sz="0" w:space="0" w:color="auto"/>
            <w:bottom w:val="none" w:sz="0" w:space="0" w:color="auto"/>
            <w:right w:val="none" w:sz="0" w:space="0" w:color="auto"/>
          </w:divBdr>
          <w:divsChild>
            <w:div w:id="1219516459">
              <w:marLeft w:val="0"/>
              <w:marRight w:val="0"/>
              <w:marTop w:val="0"/>
              <w:marBottom w:val="0"/>
              <w:divBdr>
                <w:top w:val="none" w:sz="0" w:space="0" w:color="auto"/>
                <w:left w:val="none" w:sz="0" w:space="0" w:color="auto"/>
                <w:bottom w:val="none" w:sz="0" w:space="0" w:color="auto"/>
                <w:right w:val="none" w:sz="0" w:space="0" w:color="auto"/>
              </w:divBdr>
              <w:divsChild>
                <w:div w:id="974018564">
                  <w:marLeft w:val="0"/>
                  <w:marRight w:val="0"/>
                  <w:marTop w:val="0"/>
                  <w:marBottom w:val="0"/>
                  <w:divBdr>
                    <w:top w:val="none" w:sz="0" w:space="0" w:color="auto"/>
                    <w:left w:val="none" w:sz="0" w:space="0" w:color="auto"/>
                    <w:bottom w:val="none" w:sz="0" w:space="0" w:color="auto"/>
                    <w:right w:val="none" w:sz="0" w:space="0" w:color="auto"/>
                  </w:divBdr>
                  <w:divsChild>
                    <w:div w:id="1449736651">
                      <w:marLeft w:val="0"/>
                      <w:marRight w:val="0"/>
                      <w:marTop w:val="0"/>
                      <w:marBottom w:val="0"/>
                      <w:divBdr>
                        <w:top w:val="none" w:sz="0" w:space="0" w:color="auto"/>
                        <w:left w:val="none" w:sz="0" w:space="0" w:color="auto"/>
                        <w:bottom w:val="none" w:sz="0" w:space="0" w:color="auto"/>
                        <w:right w:val="none" w:sz="0" w:space="0" w:color="auto"/>
                      </w:divBdr>
                    </w:div>
                  </w:divsChild>
                </w:div>
                <w:div w:id="699664503">
                  <w:marLeft w:val="0"/>
                  <w:marRight w:val="0"/>
                  <w:marTop w:val="0"/>
                  <w:marBottom w:val="0"/>
                  <w:divBdr>
                    <w:top w:val="none" w:sz="0" w:space="0" w:color="auto"/>
                    <w:left w:val="none" w:sz="0" w:space="0" w:color="auto"/>
                    <w:bottom w:val="none" w:sz="0" w:space="0" w:color="auto"/>
                    <w:right w:val="none" w:sz="0" w:space="0" w:color="auto"/>
                  </w:divBdr>
                  <w:divsChild>
                    <w:div w:id="973406213">
                      <w:marLeft w:val="0"/>
                      <w:marRight w:val="0"/>
                      <w:marTop w:val="0"/>
                      <w:marBottom w:val="75"/>
                      <w:divBdr>
                        <w:top w:val="none" w:sz="0" w:space="0" w:color="auto"/>
                        <w:left w:val="none" w:sz="0" w:space="0" w:color="auto"/>
                        <w:bottom w:val="none" w:sz="0" w:space="0" w:color="auto"/>
                        <w:right w:val="none" w:sz="0" w:space="0" w:color="auto"/>
                      </w:divBdr>
                    </w:div>
                    <w:div w:id="1766072920">
                      <w:marLeft w:val="0"/>
                      <w:marRight w:val="0"/>
                      <w:marTop w:val="0"/>
                      <w:marBottom w:val="0"/>
                      <w:divBdr>
                        <w:top w:val="none" w:sz="0" w:space="0" w:color="auto"/>
                        <w:left w:val="none" w:sz="0" w:space="0" w:color="auto"/>
                        <w:bottom w:val="none" w:sz="0" w:space="0" w:color="auto"/>
                        <w:right w:val="none" w:sz="0" w:space="0" w:color="auto"/>
                      </w:divBdr>
                      <w:divsChild>
                        <w:div w:id="1078752134">
                          <w:marLeft w:val="0"/>
                          <w:marRight w:val="0"/>
                          <w:marTop w:val="150"/>
                          <w:marBottom w:val="0"/>
                          <w:divBdr>
                            <w:top w:val="none" w:sz="0" w:space="0" w:color="auto"/>
                            <w:left w:val="none" w:sz="0" w:space="0" w:color="auto"/>
                            <w:bottom w:val="none" w:sz="0" w:space="0" w:color="auto"/>
                            <w:right w:val="none" w:sz="0" w:space="0" w:color="auto"/>
                          </w:divBdr>
                        </w:div>
                        <w:div w:id="2979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2749">
          <w:marLeft w:val="0"/>
          <w:marRight w:val="0"/>
          <w:marTop w:val="0"/>
          <w:marBottom w:val="0"/>
          <w:divBdr>
            <w:top w:val="none" w:sz="0" w:space="0" w:color="auto"/>
            <w:left w:val="none" w:sz="0" w:space="0" w:color="auto"/>
            <w:bottom w:val="none" w:sz="0" w:space="0" w:color="auto"/>
            <w:right w:val="none" w:sz="0" w:space="0" w:color="auto"/>
          </w:divBdr>
          <w:divsChild>
            <w:div w:id="594749518">
              <w:marLeft w:val="0"/>
              <w:marRight w:val="0"/>
              <w:marTop w:val="0"/>
              <w:marBottom w:val="0"/>
              <w:divBdr>
                <w:top w:val="none" w:sz="0" w:space="0" w:color="auto"/>
                <w:left w:val="none" w:sz="0" w:space="0" w:color="auto"/>
                <w:bottom w:val="none" w:sz="0" w:space="0" w:color="auto"/>
                <w:right w:val="none" w:sz="0" w:space="0" w:color="auto"/>
              </w:divBdr>
              <w:divsChild>
                <w:div w:id="1780644501">
                  <w:marLeft w:val="0"/>
                  <w:marRight w:val="0"/>
                  <w:marTop w:val="0"/>
                  <w:marBottom w:val="0"/>
                  <w:divBdr>
                    <w:top w:val="none" w:sz="0" w:space="0" w:color="auto"/>
                    <w:left w:val="none" w:sz="0" w:space="0" w:color="auto"/>
                    <w:bottom w:val="none" w:sz="0" w:space="0" w:color="auto"/>
                    <w:right w:val="none" w:sz="0" w:space="0" w:color="auto"/>
                  </w:divBdr>
                  <w:divsChild>
                    <w:div w:id="2016758198">
                      <w:marLeft w:val="0"/>
                      <w:marRight w:val="0"/>
                      <w:marTop w:val="0"/>
                      <w:marBottom w:val="0"/>
                      <w:divBdr>
                        <w:top w:val="none" w:sz="0" w:space="0" w:color="auto"/>
                        <w:left w:val="none" w:sz="0" w:space="0" w:color="auto"/>
                        <w:bottom w:val="none" w:sz="0" w:space="0" w:color="auto"/>
                        <w:right w:val="none" w:sz="0" w:space="0" w:color="auto"/>
                      </w:divBdr>
                    </w:div>
                  </w:divsChild>
                </w:div>
                <w:div w:id="2142453435">
                  <w:marLeft w:val="0"/>
                  <w:marRight w:val="0"/>
                  <w:marTop w:val="0"/>
                  <w:marBottom w:val="0"/>
                  <w:divBdr>
                    <w:top w:val="none" w:sz="0" w:space="0" w:color="auto"/>
                    <w:left w:val="none" w:sz="0" w:space="0" w:color="auto"/>
                    <w:bottom w:val="none" w:sz="0" w:space="0" w:color="auto"/>
                    <w:right w:val="none" w:sz="0" w:space="0" w:color="auto"/>
                  </w:divBdr>
                  <w:divsChild>
                    <w:div w:id="1489395108">
                      <w:marLeft w:val="0"/>
                      <w:marRight w:val="0"/>
                      <w:marTop w:val="0"/>
                      <w:marBottom w:val="75"/>
                      <w:divBdr>
                        <w:top w:val="none" w:sz="0" w:space="0" w:color="auto"/>
                        <w:left w:val="none" w:sz="0" w:space="0" w:color="auto"/>
                        <w:bottom w:val="none" w:sz="0" w:space="0" w:color="auto"/>
                        <w:right w:val="none" w:sz="0" w:space="0" w:color="auto"/>
                      </w:divBdr>
                    </w:div>
                    <w:div w:id="956642611">
                      <w:marLeft w:val="0"/>
                      <w:marRight w:val="0"/>
                      <w:marTop w:val="0"/>
                      <w:marBottom w:val="0"/>
                      <w:divBdr>
                        <w:top w:val="none" w:sz="0" w:space="0" w:color="auto"/>
                        <w:left w:val="none" w:sz="0" w:space="0" w:color="auto"/>
                        <w:bottom w:val="none" w:sz="0" w:space="0" w:color="auto"/>
                        <w:right w:val="none" w:sz="0" w:space="0" w:color="auto"/>
                      </w:divBdr>
                      <w:divsChild>
                        <w:div w:id="1988974247">
                          <w:marLeft w:val="0"/>
                          <w:marRight w:val="0"/>
                          <w:marTop w:val="150"/>
                          <w:marBottom w:val="0"/>
                          <w:divBdr>
                            <w:top w:val="none" w:sz="0" w:space="0" w:color="auto"/>
                            <w:left w:val="none" w:sz="0" w:space="0" w:color="auto"/>
                            <w:bottom w:val="none" w:sz="0" w:space="0" w:color="auto"/>
                            <w:right w:val="none" w:sz="0" w:space="0" w:color="auto"/>
                          </w:divBdr>
                        </w:div>
                        <w:div w:id="16998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1892">
          <w:marLeft w:val="0"/>
          <w:marRight w:val="0"/>
          <w:marTop w:val="0"/>
          <w:marBottom w:val="0"/>
          <w:divBdr>
            <w:top w:val="none" w:sz="0" w:space="0" w:color="auto"/>
            <w:left w:val="none" w:sz="0" w:space="0" w:color="auto"/>
            <w:bottom w:val="none" w:sz="0" w:space="0" w:color="auto"/>
            <w:right w:val="none" w:sz="0" w:space="0" w:color="auto"/>
          </w:divBdr>
          <w:divsChild>
            <w:div w:id="1726829153">
              <w:marLeft w:val="0"/>
              <w:marRight w:val="0"/>
              <w:marTop w:val="0"/>
              <w:marBottom w:val="0"/>
              <w:divBdr>
                <w:top w:val="none" w:sz="0" w:space="0" w:color="auto"/>
                <w:left w:val="none" w:sz="0" w:space="0" w:color="auto"/>
                <w:bottom w:val="none" w:sz="0" w:space="0" w:color="auto"/>
                <w:right w:val="none" w:sz="0" w:space="0" w:color="auto"/>
              </w:divBdr>
              <w:divsChild>
                <w:div w:id="306319123">
                  <w:marLeft w:val="0"/>
                  <w:marRight w:val="0"/>
                  <w:marTop w:val="0"/>
                  <w:marBottom w:val="0"/>
                  <w:divBdr>
                    <w:top w:val="none" w:sz="0" w:space="0" w:color="auto"/>
                    <w:left w:val="none" w:sz="0" w:space="0" w:color="auto"/>
                    <w:bottom w:val="none" w:sz="0" w:space="0" w:color="auto"/>
                    <w:right w:val="none" w:sz="0" w:space="0" w:color="auto"/>
                  </w:divBdr>
                  <w:divsChild>
                    <w:div w:id="1957177928">
                      <w:marLeft w:val="0"/>
                      <w:marRight w:val="0"/>
                      <w:marTop w:val="0"/>
                      <w:marBottom w:val="0"/>
                      <w:divBdr>
                        <w:top w:val="none" w:sz="0" w:space="0" w:color="auto"/>
                        <w:left w:val="none" w:sz="0" w:space="0" w:color="auto"/>
                        <w:bottom w:val="none" w:sz="0" w:space="0" w:color="auto"/>
                        <w:right w:val="none" w:sz="0" w:space="0" w:color="auto"/>
                      </w:divBdr>
                    </w:div>
                  </w:divsChild>
                </w:div>
                <w:div w:id="186604733">
                  <w:marLeft w:val="0"/>
                  <w:marRight w:val="0"/>
                  <w:marTop w:val="0"/>
                  <w:marBottom w:val="0"/>
                  <w:divBdr>
                    <w:top w:val="none" w:sz="0" w:space="0" w:color="auto"/>
                    <w:left w:val="none" w:sz="0" w:space="0" w:color="auto"/>
                    <w:bottom w:val="none" w:sz="0" w:space="0" w:color="auto"/>
                    <w:right w:val="none" w:sz="0" w:space="0" w:color="auto"/>
                  </w:divBdr>
                  <w:divsChild>
                    <w:div w:id="1311325385">
                      <w:marLeft w:val="0"/>
                      <w:marRight w:val="0"/>
                      <w:marTop w:val="0"/>
                      <w:marBottom w:val="75"/>
                      <w:divBdr>
                        <w:top w:val="none" w:sz="0" w:space="0" w:color="auto"/>
                        <w:left w:val="none" w:sz="0" w:space="0" w:color="auto"/>
                        <w:bottom w:val="none" w:sz="0" w:space="0" w:color="auto"/>
                        <w:right w:val="none" w:sz="0" w:space="0" w:color="auto"/>
                      </w:divBdr>
                    </w:div>
                    <w:div w:id="1205023301">
                      <w:marLeft w:val="0"/>
                      <w:marRight w:val="0"/>
                      <w:marTop w:val="0"/>
                      <w:marBottom w:val="0"/>
                      <w:divBdr>
                        <w:top w:val="none" w:sz="0" w:space="0" w:color="auto"/>
                        <w:left w:val="none" w:sz="0" w:space="0" w:color="auto"/>
                        <w:bottom w:val="none" w:sz="0" w:space="0" w:color="auto"/>
                        <w:right w:val="none" w:sz="0" w:space="0" w:color="auto"/>
                      </w:divBdr>
                      <w:divsChild>
                        <w:div w:id="106781563">
                          <w:marLeft w:val="0"/>
                          <w:marRight w:val="0"/>
                          <w:marTop w:val="150"/>
                          <w:marBottom w:val="0"/>
                          <w:divBdr>
                            <w:top w:val="none" w:sz="0" w:space="0" w:color="auto"/>
                            <w:left w:val="none" w:sz="0" w:space="0" w:color="auto"/>
                            <w:bottom w:val="none" w:sz="0" w:space="0" w:color="auto"/>
                            <w:right w:val="none" w:sz="0" w:space="0" w:color="auto"/>
                          </w:divBdr>
                        </w:div>
                        <w:div w:id="8039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2702">
          <w:marLeft w:val="0"/>
          <w:marRight w:val="0"/>
          <w:marTop w:val="0"/>
          <w:marBottom w:val="0"/>
          <w:divBdr>
            <w:top w:val="none" w:sz="0" w:space="0" w:color="auto"/>
            <w:left w:val="none" w:sz="0" w:space="0" w:color="auto"/>
            <w:bottom w:val="none" w:sz="0" w:space="0" w:color="auto"/>
            <w:right w:val="none" w:sz="0" w:space="0" w:color="auto"/>
          </w:divBdr>
          <w:divsChild>
            <w:div w:id="1977635335">
              <w:marLeft w:val="0"/>
              <w:marRight w:val="0"/>
              <w:marTop w:val="0"/>
              <w:marBottom w:val="0"/>
              <w:divBdr>
                <w:top w:val="none" w:sz="0" w:space="0" w:color="auto"/>
                <w:left w:val="none" w:sz="0" w:space="0" w:color="auto"/>
                <w:bottom w:val="none" w:sz="0" w:space="0" w:color="auto"/>
                <w:right w:val="none" w:sz="0" w:space="0" w:color="auto"/>
              </w:divBdr>
              <w:divsChild>
                <w:div w:id="884757060">
                  <w:marLeft w:val="0"/>
                  <w:marRight w:val="0"/>
                  <w:marTop w:val="0"/>
                  <w:marBottom w:val="0"/>
                  <w:divBdr>
                    <w:top w:val="none" w:sz="0" w:space="0" w:color="auto"/>
                    <w:left w:val="none" w:sz="0" w:space="0" w:color="auto"/>
                    <w:bottom w:val="none" w:sz="0" w:space="0" w:color="auto"/>
                    <w:right w:val="none" w:sz="0" w:space="0" w:color="auto"/>
                  </w:divBdr>
                  <w:divsChild>
                    <w:div w:id="1883591033">
                      <w:marLeft w:val="0"/>
                      <w:marRight w:val="0"/>
                      <w:marTop w:val="0"/>
                      <w:marBottom w:val="0"/>
                      <w:divBdr>
                        <w:top w:val="none" w:sz="0" w:space="0" w:color="auto"/>
                        <w:left w:val="none" w:sz="0" w:space="0" w:color="auto"/>
                        <w:bottom w:val="none" w:sz="0" w:space="0" w:color="auto"/>
                        <w:right w:val="none" w:sz="0" w:space="0" w:color="auto"/>
                      </w:divBdr>
                    </w:div>
                  </w:divsChild>
                </w:div>
                <w:div w:id="677193774">
                  <w:marLeft w:val="0"/>
                  <w:marRight w:val="0"/>
                  <w:marTop w:val="0"/>
                  <w:marBottom w:val="0"/>
                  <w:divBdr>
                    <w:top w:val="none" w:sz="0" w:space="0" w:color="auto"/>
                    <w:left w:val="none" w:sz="0" w:space="0" w:color="auto"/>
                    <w:bottom w:val="none" w:sz="0" w:space="0" w:color="auto"/>
                    <w:right w:val="none" w:sz="0" w:space="0" w:color="auto"/>
                  </w:divBdr>
                  <w:divsChild>
                    <w:div w:id="544369150">
                      <w:marLeft w:val="0"/>
                      <w:marRight w:val="0"/>
                      <w:marTop w:val="0"/>
                      <w:marBottom w:val="75"/>
                      <w:divBdr>
                        <w:top w:val="none" w:sz="0" w:space="0" w:color="auto"/>
                        <w:left w:val="none" w:sz="0" w:space="0" w:color="auto"/>
                        <w:bottom w:val="none" w:sz="0" w:space="0" w:color="auto"/>
                        <w:right w:val="none" w:sz="0" w:space="0" w:color="auto"/>
                      </w:divBdr>
                    </w:div>
                    <w:div w:id="342316789">
                      <w:marLeft w:val="0"/>
                      <w:marRight w:val="0"/>
                      <w:marTop w:val="0"/>
                      <w:marBottom w:val="0"/>
                      <w:divBdr>
                        <w:top w:val="none" w:sz="0" w:space="0" w:color="auto"/>
                        <w:left w:val="none" w:sz="0" w:space="0" w:color="auto"/>
                        <w:bottom w:val="none" w:sz="0" w:space="0" w:color="auto"/>
                        <w:right w:val="none" w:sz="0" w:space="0" w:color="auto"/>
                      </w:divBdr>
                      <w:divsChild>
                        <w:div w:id="1453865178">
                          <w:marLeft w:val="0"/>
                          <w:marRight w:val="0"/>
                          <w:marTop w:val="150"/>
                          <w:marBottom w:val="0"/>
                          <w:divBdr>
                            <w:top w:val="none" w:sz="0" w:space="0" w:color="auto"/>
                            <w:left w:val="none" w:sz="0" w:space="0" w:color="auto"/>
                            <w:bottom w:val="none" w:sz="0" w:space="0" w:color="auto"/>
                            <w:right w:val="none" w:sz="0" w:space="0" w:color="auto"/>
                          </w:divBdr>
                        </w:div>
                        <w:div w:id="5011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827">
          <w:marLeft w:val="0"/>
          <w:marRight w:val="0"/>
          <w:marTop w:val="0"/>
          <w:marBottom w:val="0"/>
          <w:divBdr>
            <w:top w:val="none" w:sz="0" w:space="0" w:color="auto"/>
            <w:left w:val="none" w:sz="0" w:space="0" w:color="auto"/>
            <w:bottom w:val="none" w:sz="0" w:space="0" w:color="auto"/>
            <w:right w:val="none" w:sz="0" w:space="0" w:color="auto"/>
          </w:divBdr>
          <w:divsChild>
            <w:div w:id="1426076375">
              <w:marLeft w:val="0"/>
              <w:marRight w:val="0"/>
              <w:marTop w:val="0"/>
              <w:marBottom w:val="0"/>
              <w:divBdr>
                <w:top w:val="none" w:sz="0" w:space="0" w:color="auto"/>
                <w:left w:val="none" w:sz="0" w:space="0" w:color="auto"/>
                <w:bottom w:val="none" w:sz="0" w:space="0" w:color="auto"/>
                <w:right w:val="none" w:sz="0" w:space="0" w:color="auto"/>
              </w:divBdr>
              <w:divsChild>
                <w:div w:id="808937435">
                  <w:marLeft w:val="0"/>
                  <w:marRight w:val="0"/>
                  <w:marTop w:val="0"/>
                  <w:marBottom w:val="0"/>
                  <w:divBdr>
                    <w:top w:val="none" w:sz="0" w:space="0" w:color="auto"/>
                    <w:left w:val="none" w:sz="0" w:space="0" w:color="auto"/>
                    <w:bottom w:val="none" w:sz="0" w:space="0" w:color="auto"/>
                    <w:right w:val="none" w:sz="0" w:space="0" w:color="auto"/>
                  </w:divBdr>
                  <w:divsChild>
                    <w:div w:id="1332754370">
                      <w:marLeft w:val="0"/>
                      <w:marRight w:val="0"/>
                      <w:marTop w:val="0"/>
                      <w:marBottom w:val="0"/>
                      <w:divBdr>
                        <w:top w:val="none" w:sz="0" w:space="0" w:color="auto"/>
                        <w:left w:val="none" w:sz="0" w:space="0" w:color="auto"/>
                        <w:bottom w:val="none" w:sz="0" w:space="0" w:color="auto"/>
                        <w:right w:val="none" w:sz="0" w:space="0" w:color="auto"/>
                      </w:divBdr>
                    </w:div>
                  </w:divsChild>
                </w:div>
                <w:div w:id="1397434523">
                  <w:marLeft w:val="0"/>
                  <w:marRight w:val="0"/>
                  <w:marTop w:val="0"/>
                  <w:marBottom w:val="0"/>
                  <w:divBdr>
                    <w:top w:val="none" w:sz="0" w:space="0" w:color="auto"/>
                    <w:left w:val="none" w:sz="0" w:space="0" w:color="auto"/>
                    <w:bottom w:val="none" w:sz="0" w:space="0" w:color="auto"/>
                    <w:right w:val="none" w:sz="0" w:space="0" w:color="auto"/>
                  </w:divBdr>
                  <w:divsChild>
                    <w:div w:id="1448770247">
                      <w:marLeft w:val="0"/>
                      <w:marRight w:val="0"/>
                      <w:marTop w:val="0"/>
                      <w:marBottom w:val="75"/>
                      <w:divBdr>
                        <w:top w:val="none" w:sz="0" w:space="0" w:color="auto"/>
                        <w:left w:val="none" w:sz="0" w:space="0" w:color="auto"/>
                        <w:bottom w:val="none" w:sz="0" w:space="0" w:color="auto"/>
                        <w:right w:val="none" w:sz="0" w:space="0" w:color="auto"/>
                      </w:divBdr>
                    </w:div>
                    <w:div w:id="387842490">
                      <w:marLeft w:val="0"/>
                      <w:marRight w:val="0"/>
                      <w:marTop w:val="0"/>
                      <w:marBottom w:val="0"/>
                      <w:divBdr>
                        <w:top w:val="none" w:sz="0" w:space="0" w:color="auto"/>
                        <w:left w:val="none" w:sz="0" w:space="0" w:color="auto"/>
                        <w:bottom w:val="none" w:sz="0" w:space="0" w:color="auto"/>
                        <w:right w:val="none" w:sz="0" w:space="0" w:color="auto"/>
                      </w:divBdr>
                      <w:divsChild>
                        <w:div w:id="1041635220">
                          <w:marLeft w:val="0"/>
                          <w:marRight w:val="0"/>
                          <w:marTop w:val="150"/>
                          <w:marBottom w:val="0"/>
                          <w:divBdr>
                            <w:top w:val="none" w:sz="0" w:space="0" w:color="auto"/>
                            <w:left w:val="none" w:sz="0" w:space="0" w:color="auto"/>
                            <w:bottom w:val="none" w:sz="0" w:space="0" w:color="auto"/>
                            <w:right w:val="none" w:sz="0" w:space="0" w:color="auto"/>
                          </w:divBdr>
                        </w:div>
                        <w:div w:id="2598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7206">
          <w:marLeft w:val="0"/>
          <w:marRight w:val="0"/>
          <w:marTop w:val="0"/>
          <w:marBottom w:val="0"/>
          <w:divBdr>
            <w:top w:val="none" w:sz="0" w:space="0" w:color="auto"/>
            <w:left w:val="none" w:sz="0" w:space="0" w:color="auto"/>
            <w:bottom w:val="none" w:sz="0" w:space="0" w:color="auto"/>
            <w:right w:val="none" w:sz="0" w:space="0" w:color="auto"/>
          </w:divBdr>
          <w:divsChild>
            <w:div w:id="483011579">
              <w:marLeft w:val="0"/>
              <w:marRight w:val="0"/>
              <w:marTop w:val="0"/>
              <w:marBottom w:val="0"/>
              <w:divBdr>
                <w:top w:val="none" w:sz="0" w:space="0" w:color="auto"/>
                <w:left w:val="none" w:sz="0" w:space="0" w:color="auto"/>
                <w:bottom w:val="none" w:sz="0" w:space="0" w:color="auto"/>
                <w:right w:val="none" w:sz="0" w:space="0" w:color="auto"/>
              </w:divBdr>
              <w:divsChild>
                <w:div w:id="229777752">
                  <w:marLeft w:val="0"/>
                  <w:marRight w:val="0"/>
                  <w:marTop w:val="0"/>
                  <w:marBottom w:val="0"/>
                  <w:divBdr>
                    <w:top w:val="none" w:sz="0" w:space="0" w:color="auto"/>
                    <w:left w:val="none" w:sz="0" w:space="0" w:color="auto"/>
                    <w:bottom w:val="none" w:sz="0" w:space="0" w:color="auto"/>
                    <w:right w:val="none" w:sz="0" w:space="0" w:color="auto"/>
                  </w:divBdr>
                  <w:divsChild>
                    <w:div w:id="40256774">
                      <w:marLeft w:val="0"/>
                      <w:marRight w:val="0"/>
                      <w:marTop w:val="0"/>
                      <w:marBottom w:val="0"/>
                      <w:divBdr>
                        <w:top w:val="none" w:sz="0" w:space="0" w:color="auto"/>
                        <w:left w:val="none" w:sz="0" w:space="0" w:color="auto"/>
                        <w:bottom w:val="none" w:sz="0" w:space="0" w:color="auto"/>
                        <w:right w:val="none" w:sz="0" w:space="0" w:color="auto"/>
                      </w:divBdr>
                    </w:div>
                  </w:divsChild>
                </w:div>
                <w:div w:id="1826778190">
                  <w:marLeft w:val="0"/>
                  <w:marRight w:val="0"/>
                  <w:marTop w:val="0"/>
                  <w:marBottom w:val="0"/>
                  <w:divBdr>
                    <w:top w:val="none" w:sz="0" w:space="0" w:color="auto"/>
                    <w:left w:val="none" w:sz="0" w:space="0" w:color="auto"/>
                    <w:bottom w:val="none" w:sz="0" w:space="0" w:color="auto"/>
                    <w:right w:val="none" w:sz="0" w:space="0" w:color="auto"/>
                  </w:divBdr>
                  <w:divsChild>
                    <w:div w:id="799807928">
                      <w:marLeft w:val="0"/>
                      <w:marRight w:val="0"/>
                      <w:marTop w:val="0"/>
                      <w:marBottom w:val="75"/>
                      <w:divBdr>
                        <w:top w:val="none" w:sz="0" w:space="0" w:color="auto"/>
                        <w:left w:val="none" w:sz="0" w:space="0" w:color="auto"/>
                        <w:bottom w:val="none" w:sz="0" w:space="0" w:color="auto"/>
                        <w:right w:val="none" w:sz="0" w:space="0" w:color="auto"/>
                      </w:divBdr>
                    </w:div>
                    <w:div w:id="1956868907">
                      <w:marLeft w:val="0"/>
                      <w:marRight w:val="0"/>
                      <w:marTop w:val="0"/>
                      <w:marBottom w:val="0"/>
                      <w:divBdr>
                        <w:top w:val="none" w:sz="0" w:space="0" w:color="auto"/>
                        <w:left w:val="none" w:sz="0" w:space="0" w:color="auto"/>
                        <w:bottom w:val="none" w:sz="0" w:space="0" w:color="auto"/>
                        <w:right w:val="none" w:sz="0" w:space="0" w:color="auto"/>
                      </w:divBdr>
                      <w:divsChild>
                        <w:div w:id="1246956312">
                          <w:marLeft w:val="0"/>
                          <w:marRight w:val="0"/>
                          <w:marTop w:val="150"/>
                          <w:marBottom w:val="0"/>
                          <w:divBdr>
                            <w:top w:val="none" w:sz="0" w:space="0" w:color="auto"/>
                            <w:left w:val="none" w:sz="0" w:space="0" w:color="auto"/>
                            <w:bottom w:val="none" w:sz="0" w:space="0" w:color="auto"/>
                            <w:right w:val="none" w:sz="0" w:space="0" w:color="auto"/>
                          </w:divBdr>
                        </w:div>
                        <w:div w:id="4012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123080">
          <w:marLeft w:val="0"/>
          <w:marRight w:val="0"/>
          <w:marTop w:val="0"/>
          <w:marBottom w:val="0"/>
          <w:divBdr>
            <w:top w:val="none" w:sz="0" w:space="0" w:color="auto"/>
            <w:left w:val="none" w:sz="0" w:space="0" w:color="auto"/>
            <w:bottom w:val="none" w:sz="0" w:space="0" w:color="auto"/>
            <w:right w:val="none" w:sz="0" w:space="0" w:color="auto"/>
          </w:divBdr>
          <w:divsChild>
            <w:div w:id="1770807454">
              <w:marLeft w:val="0"/>
              <w:marRight w:val="0"/>
              <w:marTop w:val="0"/>
              <w:marBottom w:val="0"/>
              <w:divBdr>
                <w:top w:val="none" w:sz="0" w:space="0" w:color="auto"/>
                <w:left w:val="none" w:sz="0" w:space="0" w:color="auto"/>
                <w:bottom w:val="none" w:sz="0" w:space="0" w:color="auto"/>
                <w:right w:val="none" w:sz="0" w:space="0" w:color="auto"/>
              </w:divBdr>
              <w:divsChild>
                <w:div w:id="456917313">
                  <w:marLeft w:val="0"/>
                  <w:marRight w:val="0"/>
                  <w:marTop w:val="0"/>
                  <w:marBottom w:val="0"/>
                  <w:divBdr>
                    <w:top w:val="none" w:sz="0" w:space="0" w:color="auto"/>
                    <w:left w:val="none" w:sz="0" w:space="0" w:color="auto"/>
                    <w:bottom w:val="none" w:sz="0" w:space="0" w:color="auto"/>
                    <w:right w:val="none" w:sz="0" w:space="0" w:color="auto"/>
                  </w:divBdr>
                  <w:divsChild>
                    <w:div w:id="180558417">
                      <w:marLeft w:val="0"/>
                      <w:marRight w:val="0"/>
                      <w:marTop w:val="0"/>
                      <w:marBottom w:val="0"/>
                      <w:divBdr>
                        <w:top w:val="none" w:sz="0" w:space="0" w:color="auto"/>
                        <w:left w:val="none" w:sz="0" w:space="0" w:color="auto"/>
                        <w:bottom w:val="none" w:sz="0" w:space="0" w:color="auto"/>
                        <w:right w:val="none" w:sz="0" w:space="0" w:color="auto"/>
                      </w:divBdr>
                    </w:div>
                  </w:divsChild>
                </w:div>
                <w:div w:id="1768886820">
                  <w:marLeft w:val="0"/>
                  <w:marRight w:val="0"/>
                  <w:marTop w:val="0"/>
                  <w:marBottom w:val="0"/>
                  <w:divBdr>
                    <w:top w:val="none" w:sz="0" w:space="0" w:color="auto"/>
                    <w:left w:val="none" w:sz="0" w:space="0" w:color="auto"/>
                    <w:bottom w:val="none" w:sz="0" w:space="0" w:color="auto"/>
                    <w:right w:val="none" w:sz="0" w:space="0" w:color="auto"/>
                  </w:divBdr>
                  <w:divsChild>
                    <w:div w:id="293685179">
                      <w:marLeft w:val="0"/>
                      <w:marRight w:val="0"/>
                      <w:marTop w:val="0"/>
                      <w:marBottom w:val="75"/>
                      <w:divBdr>
                        <w:top w:val="none" w:sz="0" w:space="0" w:color="auto"/>
                        <w:left w:val="none" w:sz="0" w:space="0" w:color="auto"/>
                        <w:bottom w:val="none" w:sz="0" w:space="0" w:color="auto"/>
                        <w:right w:val="none" w:sz="0" w:space="0" w:color="auto"/>
                      </w:divBdr>
                    </w:div>
                    <w:div w:id="1796413788">
                      <w:marLeft w:val="0"/>
                      <w:marRight w:val="0"/>
                      <w:marTop w:val="0"/>
                      <w:marBottom w:val="0"/>
                      <w:divBdr>
                        <w:top w:val="none" w:sz="0" w:space="0" w:color="auto"/>
                        <w:left w:val="none" w:sz="0" w:space="0" w:color="auto"/>
                        <w:bottom w:val="none" w:sz="0" w:space="0" w:color="auto"/>
                        <w:right w:val="none" w:sz="0" w:space="0" w:color="auto"/>
                      </w:divBdr>
                      <w:divsChild>
                        <w:div w:id="1554345864">
                          <w:marLeft w:val="0"/>
                          <w:marRight w:val="0"/>
                          <w:marTop w:val="150"/>
                          <w:marBottom w:val="0"/>
                          <w:divBdr>
                            <w:top w:val="none" w:sz="0" w:space="0" w:color="auto"/>
                            <w:left w:val="none" w:sz="0" w:space="0" w:color="auto"/>
                            <w:bottom w:val="none" w:sz="0" w:space="0" w:color="auto"/>
                            <w:right w:val="none" w:sz="0" w:space="0" w:color="auto"/>
                          </w:divBdr>
                        </w:div>
                        <w:div w:id="12944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3110">
          <w:marLeft w:val="0"/>
          <w:marRight w:val="0"/>
          <w:marTop w:val="0"/>
          <w:marBottom w:val="0"/>
          <w:divBdr>
            <w:top w:val="none" w:sz="0" w:space="0" w:color="auto"/>
            <w:left w:val="none" w:sz="0" w:space="0" w:color="auto"/>
            <w:bottom w:val="none" w:sz="0" w:space="0" w:color="auto"/>
            <w:right w:val="none" w:sz="0" w:space="0" w:color="auto"/>
          </w:divBdr>
          <w:divsChild>
            <w:div w:id="1764187416">
              <w:marLeft w:val="0"/>
              <w:marRight w:val="0"/>
              <w:marTop w:val="0"/>
              <w:marBottom w:val="0"/>
              <w:divBdr>
                <w:top w:val="none" w:sz="0" w:space="0" w:color="auto"/>
                <w:left w:val="none" w:sz="0" w:space="0" w:color="auto"/>
                <w:bottom w:val="none" w:sz="0" w:space="0" w:color="auto"/>
                <w:right w:val="none" w:sz="0" w:space="0" w:color="auto"/>
              </w:divBdr>
              <w:divsChild>
                <w:div w:id="799036954">
                  <w:marLeft w:val="0"/>
                  <w:marRight w:val="0"/>
                  <w:marTop w:val="0"/>
                  <w:marBottom w:val="0"/>
                  <w:divBdr>
                    <w:top w:val="none" w:sz="0" w:space="0" w:color="auto"/>
                    <w:left w:val="none" w:sz="0" w:space="0" w:color="auto"/>
                    <w:bottom w:val="none" w:sz="0" w:space="0" w:color="auto"/>
                    <w:right w:val="none" w:sz="0" w:space="0" w:color="auto"/>
                  </w:divBdr>
                  <w:divsChild>
                    <w:div w:id="817041026">
                      <w:marLeft w:val="0"/>
                      <w:marRight w:val="0"/>
                      <w:marTop w:val="0"/>
                      <w:marBottom w:val="0"/>
                      <w:divBdr>
                        <w:top w:val="none" w:sz="0" w:space="0" w:color="auto"/>
                        <w:left w:val="none" w:sz="0" w:space="0" w:color="auto"/>
                        <w:bottom w:val="none" w:sz="0" w:space="0" w:color="auto"/>
                        <w:right w:val="none" w:sz="0" w:space="0" w:color="auto"/>
                      </w:divBdr>
                    </w:div>
                  </w:divsChild>
                </w:div>
                <w:div w:id="1176111561">
                  <w:marLeft w:val="0"/>
                  <w:marRight w:val="0"/>
                  <w:marTop w:val="0"/>
                  <w:marBottom w:val="0"/>
                  <w:divBdr>
                    <w:top w:val="none" w:sz="0" w:space="0" w:color="auto"/>
                    <w:left w:val="none" w:sz="0" w:space="0" w:color="auto"/>
                    <w:bottom w:val="none" w:sz="0" w:space="0" w:color="auto"/>
                    <w:right w:val="none" w:sz="0" w:space="0" w:color="auto"/>
                  </w:divBdr>
                  <w:divsChild>
                    <w:div w:id="1124812861">
                      <w:marLeft w:val="0"/>
                      <w:marRight w:val="0"/>
                      <w:marTop w:val="0"/>
                      <w:marBottom w:val="75"/>
                      <w:divBdr>
                        <w:top w:val="none" w:sz="0" w:space="0" w:color="auto"/>
                        <w:left w:val="none" w:sz="0" w:space="0" w:color="auto"/>
                        <w:bottom w:val="none" w:sz="0" w:space="0" w:color="auto"/>
                        <w:right w:val="none" w:sz="0" w:space="0" w:color="auto"/>
                      </w:divBdr>
                    </w:div>
                    <w:div w:id="112136288">
                      <w:marLeft w:val="0"/>
                      <w:marRight w:val="0"/>
                      <w:marTop w:val="0"/>
                      <w:marBottom w:val="0"/>
                      <w:divBdr>
                        <w:top w:val="none" w:sz="0" w:space="0" w:color="auto"/>
                        <w:left w:val="none" w:sz="0" w:space="0" w:color="auto"/>
                        <w:bottom w:val="none" w:sz="0" w:space="0" w:color="auto"/>
                        <w:right w:val="none" w:sz="0" w:space="0" w:color="auto"/>
                      </w:divBdr>
                      <w:divsChild>
                        <w:div w:id="1658265647">
                          <w:marLeft w:val="0"/>
                          <w:marRight w:val="0"/>
                          <w:marTop w:val="150"/>
                          <w:marBottom w:val="0"/>
                          <w:divBdr>
                            <w:top w:val="none" w:sz="0" w:space="0" w:color="auto"/>
                            <w:left w:val="none" w:sz="0" w:space="0" w:color="auto"/>
                            <w:bottom w:val="none" w:sz="0" w:space="0" w:color="auto"/>
                            <w:right w:val="none" w:sz="0" w:space="0" w:color="auto"/>
                          </w:divBdr>
                        </w:div>
                        <w:div w:id="11480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19636">
          <w:marLeft w:val="0"/>
          <w:marRight w:val="0"/>
          <w:marTop w:val="0"/>
          <w:marBottom w:val="0"/>
          <w:divBdr>
            <w:top w:val="none" w:sz="0" w:space="0" w:color="auto"/>
            <w:left w:val="none" w:sz="0" w:space="0" w:color="auto"/>
            <w:bottom w:val="none" w:sz="0" w:space="0" w:color="auto"/>
            <w:right w:val="none" w:sz="0" w:space="0" w:color="auto"/>
          </w:divBdr>
          <w:divsChild>
            <w:div w:id="404765635">
              <w:marLeft w:val="0"/>
              <w:marRight w:val="0"/>
              <w:marTop w:val="0"/>
              <w:marBottom w:val="0"/>
              <w:divBdr>
                <w:top w:val="none" w:sz="0" w:space="0" w:color="auto"/>
                <w:left w:val="none" w:sz="0" w:space="0" w:color="auto"/>
                <w:bottom w:val="none" w:sz="0" w:space="0" w:color="auto"/>
                <w:right w:val="none" w:sz="0" w:space="0" w:color="auto"/>
              </w:divBdr>
              <w:divsChild>
                <w:div w:id="773208445">
                  <w:marLeft w:val="0"/>
                  <w:marRight w:val="0"/>
                  <w:marTop w:val="0"/>
                  <w:marBottom w:val="0"/>
                  <w:divBdr>
                    <w:top w:val="none" w:sz="0" w:space="0" w:color="auto"/>
                    <w:left w:val="none" w:sz="0" w:space="0" w:color="auto"/>
                    <w:bottom w:val="none" w:sz="0" w:space="0" w:color="auto"/>
                    <w:right w:val="none" w:sz="0" w:space="0" w:color="auto"/>
                  </w:divBdr>
                  <w:divsChild>
                    <w:div w:id="218828428">
                      <w:marLeft w:val="0"/>
                      <w:marRight w:val="0"/>
                      <w:marTop w:val="0"/>
                      <w:marBottom w:val="0"/>
                      <w:divBdr>
                        <w:top w:val="none" w:sz="0" w:space="0" w:color="auto"/>
                        <w:left w:val="none" w:sz="0" w:space="0" w:color="auto"/>
                        <w:bottom w:val="none" w:sz="0" w:space="0" w:color="auto"/>
                        <w:right w:val="none" w:sz="0" w:space="0" w:color="auto"/>
                      </w:divBdr>
                    </w:div>
                  </w:divsChild>
                </w:div>
                <w:div w:id="618755227">
                  <w:marLeft w:val="0"/>
                  <w:marRight w:val="0"/>
                  <w:marTop w:val="0"/>
                  <w:marBottom w:val="0"/>
                  <w:divBdr>
                    <w:top w:val="none" w:sz="0" w:space="0" w:color="auto"/>
                    <w:left w:val="none" w:sz="0" w:space="0" w:color="auto"/>
                    <w:bottom w:val="none" w:sz="0" w:space="0" w:color="auto"/>
                    <w:right w:val="none" w:sz="0" w:space="0" w:color="auto"/>
                  </w:divBdr>
                  <w:divsChild>
                    <w:div w:id="82067957">
                      <w:marLeft w:val="0"/>
                      <w:marRight w:val="0"/>
                      <w:marTop w:val="0"/>
                      <w:marBottom w:val="75"/>
                      <w:divBdr>
                        <w:top w:val="none" w:sz="0" w:space="0" w:color="auto"/>
                        <w:left w:val="none" w:sz="0" w:space="0" w:color="auto"/>
                        <w:bottom w:val="none" w:sz="0" w:space="0" w:color="auto"/>
                        <w:right w:val="none" w:sz="0" w:space="0" w:color="auto"/>
                      </w:divBdr>
                    </w:div>
                    <w:div w:id="1923173345">
                      <w:marLeft w:val="0"/>
                      <w:marRight w:val="0"/>
                      <w:marTop w:val="0"/>
                      <w:marBottom w:val="0"/>
                      <w:divBdr>
                        <w:top w:val="none" w:sz="0" w:space="0" w:color="auto"/>
                        <w:left w:val="none" w:sz="0" w:space="0" w:color="auto"/>
                        <w:bottom w:val="none" w:sz="0" w:space="0" w:color="auto"/>
                        <w:right w:val="none" w:sz="0" w:space="0" w:color="auto"/>
                      </w:divBdr>
                      <w:divsChild>
                        <w:div w:id="1862233682">
                          <w:marLeft w:val="0"/>
                          <w:marRight w:val="0"/>
                          <w:marTop w:val="150"/>
                          <w:marBottom w:val="0"/>
                          <w:divBdr>
                            <w:top w:val="none" w:sz="0" w:space="0" w:color="auto"/>
                            <w:left w:val="none" w:sz="0" w:space="0" w:color="auto"/>
                            <w:bottom w:val="none" w:sz="0" w:space="0" w:color="auto"/>
                            <w:right w:val="none" w:sz="0" w:space="0" w:color="auto"/>
                          </w:divBdr>
                        </w:div>
                        <w:div w:id="16138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337328">
      <w:bodyDiv w:val="1"/>
      <w:marLeft w:val="0"/>
      <w:marRight w:val="0"/>
      <w:marTop w:val="0"/>
      <w:marBottom w:val="0"/>
      <w:divBdr>
        <w:top w:val="none" w:sz="0" w:space="0" w:color="auto"/>
        <w:left w:val="none" w:sz="0" w:space="0" w:color="auto"/>
        <w:bottom w:val="none" w:sz="0" w:space="0" w:color="auto"/>
        <w:right w:val="none" w:sz="0" w:space="0" w:color="auto"/>
      </w:divBdr>
      <w:divsChild>
        <w:div w:id="23363451">
          <w:marLeft w:val="0"/>
          <w:marRight w:val="0"/>
          <w:marTop w:val="0"/>
          <w:marBottom w:val="0"/>
          <w:divBdr>
            <w:top w:val="none" w:sz="0" w:space="0" w:color="auto"/>
            <w:left w:val="none" w:sz="0" w:space="0" w:color="auto"/>
            <w:bottom w:val="none" w:sz="0" w:space="0" w:color="auto"/>
            <w:right w:val="none" w:sz="0" w:space="0" w:color="auto"/>
          </w:divBdr>
          <w:divsChild>
            <w:div w:id="1693457864">
              <w:marLeft w:val="0"/>
              <w:marRight w:val="0"/>
              <w:marTop w:val="0"/>
              <w:marBottom w:val="0"/>
              <w:divBdr>
                <w:top w:val="none" w:sz="0" w:space="0" w:color="auto"/>
                <w:left w:val="none" w:sz="0" w:space="0" w:color="auto"/>
                <w:bottom w:val="none" w:sz="0" w:space="0" w:color="auto"/>
                <w:right w:val="none" w:sz="0" w:space="0" w:color="auto"/>
              </w:divBdr>
            </w:div>
          </w:divsChild>
        </w:div>
        <w:div w:id="1071385841">
          <w:marLeft w:val="0"/>
          <w:marRight w:val="0"/>
          <w:marTop w:val="0"/>
          <w:marBottom w:val="0"/>
          <w:divBdr>
            <w:top w:val="none" w:sz="0" w:space="0" w:color="auto"/>
            <w:left w:val="none" w:sz="0" w:space="0" w:color="auto"/>
            <w:bottom w:val="none" w:sz="0" w:space="0" w:color="auto"/>
            <w:right w:val="none" w:sz="0" w:space="0" w:color="auto"/>
          </w:divBdr>
        </w:div>
        <w:div w:id="2108111952">
          <w:marLeft w:val="0"/>
          <w:marRight w:val="300"/>
          <w:marTop w:val="450"/>
          <w:marBottom w:val="0"/>
          <w:divBdr>
            <w:top w:val="none" w:sz="0" w:space="0" w:color="auto"/>
            <w:left w:val="none" w:sz="0" w:space="0" w:color="auto"/>
            <w:bottom w:val="none" w:sz="0" w:space="0" w:color="auto"/>
            <w:right w:val="none" w:sz="0" w:space="0" w:color="auto"/>
          </w:divBdr>
        </w:div>
        <w:div w:id="1505242334">
          <w:marLeft w:val="0"/>
          <w:marRight w:val="0"/>
          <w:marTop w:val="0"/>
          <w:marBottom w:val="0"/>
          <w:divBdr>
            <w:top w:val="none" w:sz="0" w:space="0" w:color="auto"/>
            <w:left w:val="none" w:sz="0" w:space="0" w:color="auto"/>
            <w:bottom w:val="none" w:sz="0" w:space="0" w:color="auto"/>
            <w:right w:val="none" w:sz="0" w:space="0" w:color="auto"/>
          </w:divBdr>
        </w:div>
      </w:divsChild>
    </w:div>
    <w:div w:id="1772778497">
      <w:bodyDiv w:val="1"/>
      <w:marLeft w:val="0"/>
      <w:marRight w:val="0"/>
      <w:marTop w:val="0"/>
      <w:marBottom w:val="0"/>
      <w:divBdr>
        <w:top w:val="none" w:sz="0" w:space="0" w:color="auto"/>
        <w:left w:val="none" w:sz="0" w:space="0" w:color="auto"/>
        <w:bottom w:val="none" w:sz="0" w:space="0" w:color="auto"/>
        <w:right w:val="none" w:sz="0" w:space="0" w:color="auto"/>
      </w:divBdr>
    </w:div>
    <w:div w:id="1785032384">
      <w:bodyDiv w:val="1"/>
      <w:marLeft w:val="0"/>
      <w:marRight w:val="0"/>
      <w:marTop w:val="0"/>
      <w:marBottom w:val="0"/>
      <w:divBdr>
        <w:top w:val="none" w:sz="0" w:space="0" w:color="auto"/>
        <w:left w:val="none" w:sz="0" w:space="0" w:color="auto"/>
        <w:bottom w:val="none" w:sz="0" w:space="0" w:color="auto"/>
        <w:right w:val="none" w:sz="0" w:space="0" w:color="auto"/>
      </w:divBdr>
    </w:div>
    <w:div w:id="1803840888">
      <w:bodyDiv w:val="1"/>
      <w:marLeft w:val="0"/>
      <w:marRight w:val="0"/>
      <w:marTop w:val="0"/>
      <w:marBottom w:val="0"/>
      <w:divBdr>
        <w:top w:val="none" w:sz="0" w:space="0" w:color="auto"/>
        <w:left w:val="none" w:sz="0" w:space="0" w:color="auto"/>
        <w:bottom w:val="none" w:sz="0" w:space="0" w:color="auto"/>
        <w:right w:val="none" w:sz="0" w:space="0" w:color="auto"/>
      </w:divBdr>
      <w:divsChild>
        <w:div w:id="1459563257">
          <w:marLeft w:val="0"/>
          <w:marRight w:val="0"/>
          <w:marTop w:val="0"/>
          <w:marBottom w:val="0"/>
          <w:divBdr>
            <w:top w:val="none" w:sz="0" w:space="0" w:color="auto"/>
            <w:left w:val="none" w:sz="0" w:space="0" w:color="auto"/>
            <w:bottom w:val="none" w:sz="0" w:space="0" w:color="auto"/>
            <w:right w:val="none" w:sz="0" w:space="0" w:color="auto"/>
          </w:divBdr>
          <w:divsChild>
            <w:div w:id="1664695669">
              <w:marLeft w:val="0"/>
              <w:marRight w:val="0"/>
              <w:marTop w:val="0"/>
              <w:marBottom w:val="0"/>
              <w:divBdr>
                <w:top w:val="none" w:sz="0" w:space="0" w:color="auto"/>
                <w:left w:val="none" w:sz="0" w:space="0" w:color="auto"/>
                <w:bottom w:val="none" w:sz="0" w:space="0" w:color="auto"/>
                <w:right w:val="none" w:sz="0" w:space="0" w:color="auto"/>
              </w:divBdr>
            </w:div>
          </w:divsChild>
        </w:div>
        <w:div w:id="634676347">
          <w:marLeft w:val="0"/>
          <w:marRight w:val="0"/>
          <w:marTop w:val="0"/>
          <w:marBottom w:val="0"/>
          <w:divBdr>
            <w:top w:val="none" w:sz="0" w:space="0" w:color="auto"/>
            <w:left w:val="none" w:sz="0" w:space="0" w:color="auto"/>
            <w:bottom w:val="none" w:sz="0" w:space="0" w:color="auto"/>
            <w:right w:val="none" w:sz="0" w:space="0" w:color="auto"/>
          </w:divBdr>
        </w:div>
        <w:div w:id="1441413351">
          <w:marLeft w:val="0"/>
          <w:marRight w:val="300"/>
          <w:marTop w:val="450"/>
          <w:marBottom w:val="0"/>
          <w:divBdr>
            <w:top w:val="none" w:sz="0" w:space="0" w:color="auto"/>
            <w:left w:val="none" w:sz="0" w:space="0" w:color="auto"/>
            <w:bottom w:val="none" w:sz="0" w:space="0" w:color="auto"/>
            <w:right w:val="none" w:sz="0" w:space="0" w:color="auto"/>
          </w:divBdr>
        </w:div>
        <w:div w:id="16279332">
          <w:marLeft w:val="0"/>
          <w:marRight w:val="0"/>
          <w:marTop w:val="0"/>
          <w:marBottom w:val="0"/>
          <w:divBdr>
            <w:top w:val="none" w:sz="0" w:space="0" w:color="auto"/>
            <w:left w:val="none" w:sz="0" w:space="0" w:color="auto"/>
            <w:bottom w:val="none" w:sz="0" w:space="0" w:color="auto"/>
            <w:right w:val="none" w:sz="0" w:space="0" w:color="auto"/>
          </w:divBdr>
        </w:div>
      </w:divsChild>
    </w:div>
    <w:div w:id="1805418007">
      <w:bodyDiv w:val="1"/>
      <w:marLeft w:val="0"/>
      <w:marRight w:val="0"/>
      <w:marTop w:val="0"/>
      <w:marBottom w:val="0"/>
      <w:divBdr>
        <w:top w:val="none" w:sz="0" w:space="0" w:color="auto"/>
        <w:left w:val="none" w:sz="0" w:space="0" w:color="auto"/>
        <w:bottom w:val="none" w:sz="0" w:space="0" w:color="auto"/>
        <w:right w:val="none" w:sz="0" w:space="0" w:color="auto"/>
      </w:divBdr>
    </w:div>
    <w:div w:id="1856113996">
      <w:bodyDiv w:val="1"/>
      <w:marLeft w:val="0"/>
      <w:marRight w:val="0"/>
      <w:marTop w:val="0"/>
      <w:marBottom w:val="0"/>
      <w:divBdr>
        <w:top w:val="none" w:sz="0" w:space="0" w:color="auto"/>
        <w:left w:val="none" w:sz="0" w:space="0" w:color="auto"/>
        <w:bottom w:val="none" w:sz="0" w:space="0" w:color="auto"/>
        <w:right w:val="none" w:sz="0" w:space="0" w:color="auto"/>
      </w:divBdr>
      <w:divsChild>
        <w:div w:id="1282371811">
          <w:marLeft w:val="0"/>
          <w:marRight w:val="0"/>
          <w:marTop w:val="300"/>
          <w:marBottom w:val="0"/>
          <w:divBdr>
            <w:top w:val="none" w:sz="0" w:space="0" w:color="auto"/>
            <w:left w:val="none" w:sz="0" w:space="0" w:color="auto"/>
            <w:bottom w:val="none" w:sz="0" w:space="0" w:color="auto"/>
            <w:right w:val="none" w:sz="0" w:space="0" w:color="auto"/>
          </w:divBdr>
          <w:divsChild>
            <w:div w:id="762188750">
              <w:marLeft w:val="0"/>
              <w:marRight w:val="0"/>
              <w:marTop w:val="300"/>
              <w:marBottom w:val="0"/>
              <w:divBdr>
                <w:top w:val="none" w:sz="0" w:space="0" w:color="auto"/>
                <w:left w:val="none" w:sz="0" w:space="0" w:color="auto"/>
                <w:bottom w:val="none" w:sz="0" w:space="0" w:color="auto"/>
                <w:right w:val="none" w:sz="0" w:space="0" w:color="auto"/>
              </w:divBdr>
              <w:divsChild>
                <w:div w:id="360324346">
                  <w:marLeft w:val="0"/>
                  <w:marRight w:val="0"/>
                  <w:marTop w:val="0"/>
                  <w:marBottom w:val="0"/>
                  <w:divBdr>
                    <w:top w:val="none" w:sz="0" w:space="0" w:color="auto"/>
                    <w:left w:val="none" w:sz="0" w:space="0" w:color="auto"/>
                    <w:bottom w:val="none" w:sz="0" w:space="0" w:color="auto"/>
                    <w:right w:val="none" w:sz="0" w:space="0" w:color="auto"/>
                  </w:divBdr>
                  <w:divsChild>
                    <w:div w:id="169761662">
                      <w:marLeft w:val="0"/>
                      <w:marRight w:val="0"/>
                      <w:marTop w:val="0"/>
                      <w:marBottom w:val="150"/>
                      <w:divBdr>
                        <w:top w:val="none" w:sz="0" w:space="0" w:color="auto"/>
                        <w:left w:val="none" w:sz="0" w:space="0" w:color="auto"/>
                        <w:bottom w:val="none" w:sz="0" w:space="0" w:color="auto"/>
                        <w:right w:val="none" w:sz="0" w:space="0" w:color="auto"/>
                      </w:divBdr>
                      <w:divsChild>
                        <w:div w:id="2109033497">
                          <w:marLeft w:val="0"/>
                          <w:marRight w:val="0"/>
                          <w:marTop w:val="75"/>
                          <w:marBottom w:val="150"/>
                          <w:divBdr>
                            <w:top w:val="single" w:sz="6" w:space="11" w:color="F3F3F3"/>
                            <w:left w:val="single" w:sz="6" w:space="11" w:color="F3F3F3"/>
                            <w:bottom w:val="single" w:sz="6" w:space="1" w:color="F3F3F3"/>
                            <w:right w:val="single" w:sz="6" w:space="11" w:color="F3F3F3"/>
                          </w:divBdr>
                          <w:divsChild>
                            <w:div w:id="1255430544">
                              <w:marLeft w:val="-225"/>
                              <w:marRight w:val="-225"/>
                              <w:marTop w:val="0"/>
                              <w:marBottom w:val="0"/>
                              <w:divBdr>
                                <w:top w:val="none" w:sz="0" w:space="0" w:color="auto"/>
                                <w:left w:val="none" w:sz="0" w:space="0" w:color="auto"/>
                                <w:bottom w:val="none" w:sz="0" w:space="0" w:color="auto"/>
                                <w:right w:val="none" w:sz="0" w:space="0" w:color="auto"/>
                              </w:divBdr>
                              <w:divsChild>
                                <w:div w:id="13303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385477">
      <w:bodyDiv w:val="1"/>
      <w:marLeft w:val="0"/>
      <w:marRight w:val="0"/>
      <w:marTop w:val="0"/>
      <w:marBottom w:val="0"/>
      <w:divBdr>
        <w:top w:val="none" w:sz="0" w:space="0" w:color="auto"/>
        <w:left w:val="none" w:sz="0" w:space="0" w:color="auto"/>
        <w:bottom w:val="none" w:sz="0" w:space="0" w:color="auto"/>
        <w:right w:val="none" w:sz="0" w:space="0" w:color="auto"/>
      </w:divBdr>
    </w:div>
    <w:div w:id="1884438098">
      <w:bodyDiv w:val="1"/>
      <w:marLeft w:val="0"/>
      <w:marRight w:val="0"/>
      <w:marTop w:val="0"/>
      <w:marBottom w:val="0"/>
      <w:divBdr>
        <w:top w:val="none" w:sz="0" w:space="0" w:color="auto"/>
        <w:left w:val="none" w:sz="0" w:space="0" w:color="auto"/>
        <w:bottom w:val="none" w:sz="0" w:space="0" w:color="auto"/>
        <w:right w:val="none" w:sz="0" w:space="0" w:color="auto"/>
      </w:divBdr>
    </w:div>
    <w:div w:id="1903369086">
      <w:bodyDiv w:val="1"/>
      <w:marLeft w:val="0"/>
      <w:marRight w:val="0"/>
      <w:marTop w:val="0"/>
      <w:marBottom w:val="0"/>
      <w:divBdr>
        <w:top w:val="none" w:sz="0" w:space="0" w:color="auto"/>
        <w:left w:val="none" w:sz="0" w:space="0" w:color="auto"/>
        <w:bottom w:val="none" w:sz="0" w:space="0" w:color="auto"/>
        <w:right w:val="none" w:sz="0" w:space="0" w:color="auto"/>
      </w:divBdr>
      <w:divsChild>
        <w:div w:id="1506168991">
          <w:marLeft w:val="0"/>
          <w:marRight w:val="0"/>
          <w:marTop w:val="0"/>
          <w:marBottom w:val="0"/>
          <w:divBdr>
            <w:top w:val="none" w:sz="0" w:space="0" w:color="auto"/>
            <w:left w:val="none" w:sz="0" w:space="0" w:color="auto"/>
            <w:bottom w:val="none" w:sz="0" w:space="0" w:color="auto"/>
            <w:right w:val="none" w:sz="0" w:space="0" w:color="auto"/>
          </w:divBdr>
        </w:div>
      </w:divsChild>
    </w:div>
    <w:div w:id="1972249747">
      <w:bodyDiv w:val="1"/>
      <w:marLeft w:val="0"/>
      <w:marRight w:val="0"/>
      <w:marTop w:val="0"/>
      <w:marBottom w:val="0"/>
      <w:divBdr>
        <w:top w:val="none" w:sz="0" w:space="0" w:color="auto"/>
        <w:left w:val="none" w:sz="0" w:space="0" w:color="auto"/>
        <w:bottom w:val="none" w:sz="0" w:space="0" w:color="auto"/>
        <w:right w:val="none" w:sz="0" w:space="0" w:color="auto"/>
      </w:divBdr>
    </w:div>
    <w:div w:id="2137486017">
      <w:bodyDiv w:val="1"/>
      <w:marLeft w:val="0"/>
      <w:marRight w:val="0"/>
      <w:marTop w:val="0"/>
      <w:marBottom w:val="0"/>
      <w:divBdr>
        <w:top w:val="none" w:sz="0" w:space="0" w:color="auto"/>
        <w:left w:val="none" w:sz="0" w:space="0" w:color="auto"/>
        <w:bottom w:val="none" w:sz="0" w:space="0" w:color="auto"/>
        <w:right w:val="none" w:sz="0" w:space="0" w:color="auto"/>
      </w:divBdr>
      <w:divsChild>
        <w:div w:id="1985154432">
          <w:marLeft w:val="0"/>
          <w:marRight w:val="0"/>
          <w:marTop w:val="0"/>
          <w:marBottom w:val="0"/>
          <w:divBdr>
            <w:top w:val="none" w:sz="0" w:space="0" w:color="auto"/>
            <w:left w:val="none" w:sz="0" w:space="0" w:color="auto"/>
            <w:bottom w:val="none" w:sz="0" w:space="0" w:color="auto"/>
            <w:right w:val="none" w:sz="0" w:space="0" w:color="auto"/>
          </w:divBdr>
          <w:divsChild>
            <w:div w:id="1263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est_Africa" TargetMode="External"/><Relationship Id="rId18" Type="http://schemas.openxmlformats.org/officeDocument/2006/relationships/hyperlink" Target="https://en.wikipedia.org/wiki/Gulf_of_Guinea" TargetMode="External"/><Relationship Id="rId26" Type="http://schemas.openxmlformats.org/officeDocument/2006/relationships/image" Target="media/image4.jpeg"/><Relationship Id="rId39" Type="http://schemas.openxmlformats.org/officeDocument/2006/relationships/hyperlink" Target="https://en.wikipedia.org/wiki/Igbo_people" TargetMode="External"/><Relationship Id="rId21" Type="http://schemas.openxmlformats.org/officeDocument/2006/relationships/hyperlink" Target="https://en.wikipedia.org/wiki/Federal_Capital_Territory,_Nigeria" TargetMode="External"/><Relationship Id="rId34" Type="http://schemas.openxmlformats.org/officeDocument/2006/relationships/hyperlink" Target="https://en.wikipedia.org/wiki/List_of_countries_by_population" TargetMode="External"/><Relationship Id="rId42" Type="http://schemas.openxmlformats.org/officeDocument/2006/relationships/hyperlink" Target="https://en.wikipedia.org/wiki/Christianity" TargetMode="External"/><Relationship Id="rId47" Type="http://schemas.openxmlformats.org/officeDocument/2006/relationships/hyperlink" Target="https://en.wikipedia.org/wiki/South_Africa" TargetMode="External"/><Relationship Id="rId50" Type="http://schemas.openxmlformats.org/officeDocument/2006/relationships/hyperlink" Target="https://en.wikipedia.org/wiki/World_Bank" TargetMode="External"/><Relationship Id="rId55" Type="http://schemas.openxmlformats.org/officeDocument/2006/relationships/hyperlink" Target="https://en.wikipedia.org/wiki/Next_Eleven" TargetMode="External"/><Relationship Id="rId63" Type="http://schemas.openxmlformats.org/officeDocument/2006/relationships/hyperlink" Target="http://www.infodriveindia.com/india-export-data/8703-hscode-export/fc-nigeria-report.aspx" TargetMode="External"/><Relationship Id="rId68" Type="http://schemas.openxmlformats.org/officeDocument/2006/relationships/hyperlink" Target="http://www.infodriveindia.com/india-export-data/8309-hscode-export/fc-nigeria-report.aspx" TargetMode="External"/><Relationship Id="rId76" Type="http://schemas.openxmlformats.org/officeDocument/2006/relationships/hyperlink" Target="http://www.infodriveindia.com/india-import-data/0910-hscode-import/fc-nigeria-report.aspx" TargetMode="External"/><Relationship Id="rId84" Type="http://schemas.openxmlformats.org/officeDocument/2006/relationships/hyperlink" Target="https://www.pwc.com/ng/en/publications/doing-business.html"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infodriveindia.com/india-import-data/2711-hscode-import/fc-nigeria-report.aspx" TargetMode="External"/><Relationship Id="rId2" Type="http://schemas.openxmlformats.org/officeDocument/2006/relationships/numbering" Target="numbering.xml"/><Relationship Id="rId16" Type="http://schemas.openxmlformats.org/officeDocument/2006/relationships/hyperlink" Target="https://en.wikipedia.org/wiki/Cameroon" TargetMode="External"/><Relationship Id="rId29" Type="http://schemas.openxmlformats.org/officeDocument/2006/relationships/hyperlink" Target="https://en.wikipedia.org/wiki/Northern_Nigeria_Protectorate" TargetMode="External"/><Relationship Id="rId11" Type="http://schemas.openxmlformats.org/officeDocument/2006/relationships/hyperlink" Target="https://en.wikipedia.org/wiki/Federation" TargetMode="External"/><Relationship Id="rId24" Type="http://schemas.openxmlformats.org/officeDocument/2006/relationships/hyperlink" Target="https://en.wikipedia.org/wiki/Democracy" TargetMode="External"/><Relationship Id="rId32" Type="http://schemas.openxmlformats.org/officeDocument/2006/relationships/hyperlink" Target="https://en.wikipedia.org/wiki/List_of_African_countries_by_population" TargetMode="External"/><Relationship Id="rId37" Type="http://schemas.openxmlformats.org/officeDocument/2006/relationships/hyperlink" Target="https://en.wikipedia.org/wiki/Multinational_state" TargetMode="External"/><Relationship Id="rId40" Type="http://schemas.openxmlformats.org/officeDocument/2006/relationships/hyperlink" Target="https://en.wikipedia.org/wiki/Yoruba_people" TargetMode="External"/><Relationship Id="rId45" Type="http://schemas.openxmlformats.org/officeDocument/2006/relationships/hyperlink" Target="https://en.wikipedia.org/wiki/List_of_countries_by_GDP_(PPP)" TargetMode="External"/><Relationship Id="rId53" Type="http://schemas.openxmlformats.org/officeDocument/2006/relationships/hyperlink" Target="https://en.wikipedia.org/wiki/MINT_(economics)" TargetMode="External"/><Relationship Id="rId58" Type="http://schemas.openxmlformats.org/officeDocument/2006/relationships/hyperlink" Target="https://en.wikipedia.org/wiki/Commonwealth_of_Nations" TargetMode="External"/><Relationship Id="rId66" Type="http://schemas.openxmlformats.org/officeDocument/2006/relationships/hyperlink" Target="http://www.infodriveindia.com/india-export-data/5810-hscode-export/fc-nigeria-report.aspx" TargetMode="External"/><Relationship Id="rId74" Type="http://schemas.openxmlformats.org/officeDocument/2006/relationships/hyperlink" Target="http://www.infodriveindia.com/india-import-data/1207-hscode-import/fc-nigeria-report.aspx" TargetMode="External"/><Relationship Id="rId79" Type="http://schemas.openxmlformats.org/officeDocument/2006/relationships/hyperlink" Target="http://www.infodriveindia.com/india-import-data/1801-hscode-import/fc-nigeria-report.aspx" TargetMode="External"/><Relationship Id="rId87" Type="http://schemas.openxmlformats.org/officeDocument/2006/relationships/hyperlink" Target="http://hcindia-abuja.org/index.php" TargetMode="External"/><Relationship Id="rId5" Type="http://schemas.openxmlformats.org/officeDocument/2006/relationships/settings" Target="settings.xml"/><Relationship Id="rId61" Type="http://schemas.openxmlformats.org/officeDocument/2006/relationships/hyperlink" Target="http://www.infodriveindia.com/india-export-data/8711-hscode-export/fc-nigeria-report.aspx" TargetMode="External"/><Relationship Id="rId82" Type="http://schemas.openxmlformats.org/officeDocument/2006/relationships/hyperlink" Target="https://www.tradeindia.com/TradeShows/64823/Nigeria-Build-Expo-2018.html" TargetMode="External"/><Relationship Id="rId90" Type="http://schemas.openxmlformats.org/officeDocument/2006/relationships/theme" Target="theme/theme1.xml"/><Relationship Id="rId19" Type="http://schemas.openxmlformats.org/officeDocument/2006/relationships/hyperlink" Target="https://en.wikipedia.org/wiki/Atlantic_Ocean" TargetMode="External"/><Relationship Id="rId14" Type="http://schemas.openxmlformats.org/officeDocument/2006/relationships/hyperlink" Target="https://en.wikipedia.org/wiki/Benin" TargetMode="External"/><Relationship Id="rId22" Type="http://schemas.openxmlformats.org/officeDocument/2006/relationships/hyperlink" Target="https://en.wikipedia.org/wiki/Capital_city" TargetMode="External"/><Relationship Id="rId27" Type="http://schemas.openxmlformats.org/officeDocument/2006/relationships/hyperlink" Target="https://en.wikipedia.org/wiki/Colonial_Nigeria" TargetMode="External"/><Relationship Id="rId30" Type="http://schemas.openxmlformats.org/officeDocument/2006/relationships/hyperlink" Target="https://en.wikipedia.org/wiki/Chiefdoms" TargetMode="External"/><Relationship Id="rId35" Type="http://schemas.openxmlformats.org/officeDocument/2006/relationships/hyperlink" Target="https://en.wikipedia.org/wiki/India" TargetMode="External"/><Relationship Id="rId43" Type="http://schemas.openxmlformats.org/officeDocument/2006/relationships/hyperlink" Target="https://en.wikipedia.org/wiki/Islam" TargetMode="External"/><Relationship Id="rId48" Type="http://schemas.openxmlformats.org/officeDocument/2006/relationships/hyperlink" Target="https://en.wikipedia.org/wiki/Debt-to-GDP_ratio" TargetMode="External"/><Relationship Id="rId56" Type="http://schemas.openxmlformats.org/officeDocument/2006/relationships/hyperlink" Target="https://en.wikipedia.org/wiki/African_Union" TargetMode="External"/><Relationship Id="rId64" Type="http://schemas.openxmlformats.org/officeDocument/2006/relationships/hyperlink" Target="http://www.infodriveindia.com/india-export-data/3923-hscode-export/fc-nigeria-report.aspx" TargetMode="External"/><Relationship Id="rId69" Type="http://schemas.openxmlformats.org/officeDocument/2006/relationships/hyperlink" Target="http://www.infodriveindia.com/india-export-data/6109-hscode-export/fc-nigeria-report.aspx" TargetMode="External"/><Relationship Id="rId77" Type="http://schemas.openxmlformats.org/officeDocument/2006/relationships/hyperlink" Target="http://www.infodriveindia.com/india-import-data/7801-hscode-import/fc-nigeria-report.aspx" TargetMode="External"/><Relationship Id="rId8" Type="http://schemas.openxmlformats.org/officeDocument/2006/relationships/endnotes" Target="endnotes.xml"/><Relationship Id="rId51" Type="http://schemas.openxmlformats.org/officeDocument/2006/relationships/hyperlink" Target="https://en.wikipedia.org/wiki/Regional_power" TargetMode="External"/><Relationship Id="rId72" Type="http://schemas.openxmlformats.org/officeDocument/2006/relationships/hyperlink" Target="http://www.infodriveindia.com/india-import-data/0801-hscode-import/fc-nigeria-report.aspx" TargetMode="External"/><Relationship Id="rId80" Type="http://schemas.openxmlformats.org/officeDocument/2006/relationships/hyperlink" Target="https://www.tradeindia.com/TradeShows/66983/Nigeria-Construction-Industry-Exhibition-2018.html" TargetMode="External"/><Relationship Id="rId85" Type="http://schemas.openxmlformats.org/officeDocument/2006/relationships/hyperlink" Target="https://qz.com/1117210/is-it-really-any-easier-to-do-business-in-nigeria/" TargetMode="External"/><Relationship Id="rId3" Type="http://schemas.openxmlformats.org/officeDocument/2006/relationships/styles" Target="styles.xml"/><Relationship Id="rId12" Type="http://schemas.openxmlformats.org/officeDocument/2006/relationships/hyperlink" Target="https://en.wikipedia.org/wiki/Republic" TargetMode="External"/><Relationship Id="rId17" Type="http://schemas.openxmlformats.org/officeDocument/2006/relationships/hyperlink" Target="https://en.wikipedia.org/wiki/Niger" TargetMode="External"/><Relationship Id="rId25" Type="http://schemas.openxmlformats.org/officeDocument/2006/relationships/hyperlink" Target="https://en.wikipedia.org/wiki/Secular_state" TargetMode="External"/><Relationship Id="rId33" Type="http://schemas.openxmlformats.org/officeDocument/2006/relationships/hyperlink" Target="https://en.wikipedia.org/wiki/Africa" TargetMode="External"/><Relationship Id="rId38" Type="http://schemas.openxmlformats.org/officeDocument/2006/relationships/hyperlink" Target="https://en.wikipedia.org/wiki/Hausa_people" TargetMode="External"/><Relationship Id="rId46" Type="http://schemas.openxmlformats.org/officeDocument/2006/relationships/hyperlink" Target="https://en.wikipedia.org/wiki/Nominal_GDP" TargetMode="External"/><Relationship Id="rId59" Type="http://schemas.openxmlformats.org/officeDocument/2006/relationships/hyperlink" Target="https://en.wikipedia.org/wiki/OPEC" TargetMode="External"/><Relationship Id="rId67" Type="http://schemas.openxmlformats.org/officeDocument/2006/relationships/hyperlink" Target="http://www.infodriveindia.com/india-export-data/7308-hscode-export/fc-nigeria-report.aspx" TargetMode="External"/><Relationship Id="rId20" Type="http://schemas.openxmlformats.org/officeDocument/2006/relationships/hyperlink" Target="https://en.wikipedia.org/wiki/States_of_Nigeria" TargetMode="External"/><Relationship Id="rId41" Type="http://schemas.openxmlformats.org/officeDocument/2006/relationships/hyperlink" Target="https://en.wikipedia.org/wiki/English_language" TargetMode="External"/><Relationship Id="rId54" Type="http://schemas.openxmlformats.org/officeDocument/2006/relationships/hyperlink" Target="https://en.wikipedia.org/wiki/BRIC" TargetMode="External"/><Relationship Id="rId62" Type="http://schemas.openxmlformats.org/officeDocument/2006/relationships/hyperlink" Target="http://www.infodriveindia.com/india-export-data/7010-hscode-export/fc-nigeria-report.aspx" TargetMode="External"/><Relationship Id="rId70" Type="http://schemas.openxmlformats.org/officeDocument/2006/relationships/hyperlink" Target="http://www.infodriveindia.com/india-import-data/2709-hscode-import/fc-nigeria-report.aspx" TargetMode="External"/><Relationship Id="rId75" Type="http://schemas.openxmlformats.org/officeDocument/2006/relationships/hyperlink" Target="http://www.infodriveindia.com/india-import-data/7601-hscode-import/fc-nigeria-report.aspx" TargetMode="External"/><Relationship Id="rId83" Type="http://schemas.openxmlformats.org/officeDocument/2006/relationships/hyperlink" Target="http://www.doingbusiness.org/data/exploreeconomies/nigeria" TargetMode="External"/><Relationship Id="rId88" Type="http://schemas.openxmlformats.org/officeDocument/2006/relationships/hyperlink" Target="https://www.tradeindia.com/TradeShows/Country/NG/page-2.html" TargetMode="Externa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n.wikipedia.org/wiki/Chad" TargetMode="External"/><Relationship Id="rId23" Type="http://schemas.openxmlformats.org/officeDocument/2006/relationships/hyperlink" Target="https://en.wikipedia.org/wiki/Abuja" TargetMode="External"/><Relationship Id="rId28" Type="http://schemas.openxmlformats.org/officeDocument/2006/relationships/hyperlink" Target="https://en.wikipedia.org/wiki/Southern_Nigeria_Protectorate" TargetMode="External"/><Relationship Id="rId36" Type="http://schemas.openxmlformats.org/officeDocument/2006/relationships/hyperlink" Target="https://en.wikipedia.org/wiki/China" TargetMode="External"/><Relationship Id="rId49" Type="http://schemas.openxmlformats.org/officeDocument/2006/relationships/hyperlink" Target="https://en.wikipedia.org/wiki/Emerging_markets" TargetMode="External"/><Relationship Id="rId57" Type="http://schemas.openxmlformats.org/officeDocument/2006/relationships/hyperlink" Target="https://en.wikipedia.org/wiki/United_Nations" TargetMode="External"/><Relationship Id="rId10" Type="http://schemas.openxmlformats.org/officeDocument/2006/relationships/image" Target="media/image3.jpeg"/><Relationship Id="rId31" Type="http://schemas.openxmlformats.org/officeDocument/2006/relationships/hyperlink" Target="https://en.wikipedia.org/wiki/Nigerian_Civil_War" TargetMode="External"/><Relationship Id="rId44" Type="http://schemas.openxmlformats.org/officeDocument/2006/relationships/hyperlink" Target="https://en.wikipedia.org/wiki/Odinani" TargetMode="External"/><Relationship Id="rId52" Type="http://schemas.openxmlformats.org/officeDocument/2006/relationships/hyperlink" Target="https://en.wikipedia.org/wiki/Emerging_power" TargetMode="External"/><Relationship Id="rId60" Type="http://schemas.openxmlformats.org/officeDocument/2006/relationships/hyperlink" Target="http://www.infodriveindia.com/india-export-data/3004-hscode-export/fc-nigeria-report.aspx" TargetMode="External"/><Relationship Id="rId65" Type="http://schemas.openxmlformats.org/officeDocument/2006/relationships/hyperlink" Target="http://www.infodriveindia.com/india-export-data/1006-hscode-export/fc-nigeria-report.aspx" TargetMode="External"/><Relationship Id="rId73" Type="http://schemas.openxmlformats.org/officeDocument/2006/relationships/hyperlink" Target="http://www.infodriveindia.com/india-import-data/7602-hscode-import/fc-nigeria-report.aspx" TargetMode="External"/><Relationship Id="rId78" Type="http://schemas.openxmlformats.org/officeDocument/2006/relationships/hyperlink" Target="http://www.infodriveindia.com/india-import-data/4113-hscode-import/fc-nigeria-report.aspx" TargetMode="External"/><Relationship Id="rId81" Type="http://schemas.openxmlformats.org/officeDocument/2006/relationships/hyperlink" Target="https://www.tradeindia.com/TradeShows/55920/plastprintpack-Nigeria-2018.html" TargetMode="External"/><Relationship Id="rId86" Type="http://schemas.openxmlformats.org/officeDocument/2006/relationships/hyperlink" Target="http://www.expatarrivals.com/nigeria/doing-business-in-nigeria" TargetMode="Externa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38CE-3596-49DB-ABCA-3208444E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6167</Words>
  <Characters>35156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Capexiluser2</dc:creator>
  <cp:lastModifiedBy>Capexiluser2</cp:lastModifiedBy>
  <cp:revision>23</cp:revision>
  <cp:lastPrinted>2018-02-02T06:45:00Z</cp:lastPrinted>
  <dcterms:created xsi:type="dcterms:W3CDTF">2018-01-29T07:46:00Z</dcterms:created>
  <dcterms:modified xsi:type="dcterms:W3CDTF">2018-02-12T07:56:00Z</dcterms:modified>
</cp:coreProperties>
</file>