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0C" w:rsidRDefault="0052637C" w:rsidP="001F2295">
      <w:pPr>
        <w:jc w:val="center"/>
        <w:rPr>
          <w:rFonts w:ascii="Rockwell" w:hAnsi="Rockwell"/>
          <w:color w:val="000000"/>
          <w:sz w:val="20"/>
          <w:szCs w:val="20"/>
          <w:lang w:val="en-US" w:eastAsia="en-IN"/>
        </w:rPr>
      </w:pPr>
      <w:r>
        <w:rPr>
          <w:rFonts w:ascii="Book Antiqua" w:hAnsi="Book Antiqua"/>
          <w:b/>
          <w:bCs/>
          <w:color w:val="FF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6.95pt;height:18.35pt" fillcolor="red">
            <v:fill color2="#760000" rotate="t"/>
            <v:shadow on="t" color="white" opacity="52429f"/>
            <v:textpath style="font-family:&quot;Baskerville Old Face&quot;;font-size:16pt;font-weight:bold;font-style:italic;v-text-kern:t" trim="t" fitpath="t" string="Increase Your Exports &amp; enjoy substantial savings!!!"/>
          </v:shape>
        </w:pict>
      </w:r>
    </w:p>
    <w:p w:rsidR="006E7D0C" w:rsidRPr="00DC0E9A" w:rsidRDefault="006E7D0C" w:rsidP="00015CF7">
      <w:pPr>
        <w:jc w:val="both"/>
        <w:rPr>
          <w:rFonts w:ascii="Rockwell" w:hAnsi="Rockwell"/>
          <w:color w:val="000000"/>
          <w:sz w:val="8"/>
          <w:szCs w:val="8"/>
          <w:lang w:val="en-US" w:eastAsia="en-IN"/>
        </w:rPr>
      </w:pPr>
    </w:p>
    <w:p w:rsidR="00015CF7" w:rsidRPr="002F045A" w:rsidRDefault="00015CF7" w:rsidP="00F77DE4">
      <w:pPr>
        <w:jc w:val="both"/>
        <w:rPr>
          <w:rFonts w:ascii="Rockwell" w:hAnsi="Rockwell"/>
          <w:color w:val="000000"/>
          <w:sz w:val="20"/>
          <w:szCs w:val="20"/>
          <w:lang w:val="en-US" w:eastAsia="en-IN"/>
        </w:rPr>
      </w:pPr>
      <w:proofErr w:type="gramStart"/>
      <w:r w:rsidRPr="0011416D">
        <w:rPr>
          <w:rFonts w:ascii="Rockwell" w:hAnsi="Rockwell"/>
          <w:color w:val="000000"/>
          <w:sz w:val="20"/>
          <w:szCs w:val="20"/>
          <w:lang w:val="en-US" w:eastAsia="en-IN"/>
        </w:rPr>
        <w:t>Ref.</w:t>
      </w:r>
      <w:proofErr w:type="gramEnd"/>
      <w:r w:rsidRPr="0011416D">
        <w:rPr>
          <w:rFonts w:ascii="Rockwell" w:hAnsi="Rockwell"/>
          <w:color w:val="000000"/>
          <w:sz w:val="20"/>
          <w:szCs w:val="20"/>
          <w:lang w:val="en-US" w:eastAsia="en-IN"/>
        </w:rPr>
        <w:t xml:space="preserve"> No: CAPEXIL/WR/VRC/TP(A)(Flooring </w:t>
      </w:r>
      <w:proofErr w:type="spellStart"/>
      <w:r w:rsidRPr="0011416D">
        <w:rPr>
          <w:rFonts w:ascii="Rockwell" w:hAnsi="Rockwell"/>
          <w:color w:val="000000"/>
          <w:sz w:val="20"/>
          <w:szCs w:val="20"/>
          <w:lang w:val="en-US" w:eastAsia="en-IN"/>
        </w:rPr>
        <w:t>Show&amp;BSM</w:t>
      </w:r>
      <w:proofErr w:type="spellEnd"/>
      <w:r w:rsidRPr="0011416D">
        <w:rPr>
          <w:rFonts w:ascii="Rockwell" w:hAnsi="Rockwell"/>
          <w:color w:val="000000"/>
          <w:sz w:val="20"/>
          <w:szCs w:val="20"/>
          <w:lang w:val="en-US" w:eastAsia="en-IN"/>
        </w:rPr>
        <w:t>)/</w:t>
      </w:r>
      <w:r w:rsidR="001F2295">
        <w:rPr>
          <w:rFonts w:ascii="Rockwell" w:hAnsi="Rockwell"/>
          <w:color w:val="000000"/>
          <w:sz w:val="20"/>
          <w:szCs w:val="20"/>
          <w:lang w:val="en-US" w:eastAsia="en-IN"/>
        </w:rPr>
        <w:t>1395</w:t>
      </w:r>
      <w:r w:rsidR="00DB22DB">
        <w:rPr>
          <w:rFonts w:ascii="Rockwell" w:hAnsi="Rockwell"/>
          <w:color w:val="000000"/>
          <w:sz w:val="20"/>
          <w:szCs w:val="20"/>
          <w:lang w:val="en-US" w:eastAsia="en-IN"/>
        </w:rPr>
        <w:t xml:space="preserve">                                    </w:t>
      </w:r>
      <w:r w:rsidR="001F2295">
        <w:rPr>
          <w:rFonts w:ascii="Rockwell" w:hAnsi="Rockwell"/>
          <w:color w:val="000000"/>
          <w:sz w:val="20"/>
          <w:szCs w:val="20"/>
          <w:lang w:val="en-US" w:eastAsia="en-IN"/>
        </w:rPr>
        <w:t xml:space="preserve">                  </w:t>
      </w:r>
      <w:r w:rsidRPr="002F045A">
        <w:rPr>
          <w:rFonts w:ascii="Rockwell" w:hAnsi="Rockwell"/>
          <w:color w:val="000000"/>
          <w:sz w:val="20"/>
          <w:szCs w:val="20"/>
          <w:lang w:val="en-US" w:eastAsia="en-IN"/>
        </w:rPr>
        <w:t xml:space="preserve">Dated </w:t>
      </w:r>
      <w:r w:rsidR="001F2295">
        <w:rPr>
          <w:rFonts w:ascii="Rockwell" w:hAnsi="Rockwell"/>
          <w:color w:val="000000"/>
          <w:sz w:val="20"/>
          <w:szCs w:val="20"/>
          <w:lang w:val="en-US" w:eastAsia="en-IN"/>
        </w:rPr>
        <w:t>7</w:t>
      </w:r>
      <w:r w:rsidR="002F045A" w:rsidRPr="002F045A">
        <w:rPr>
          <w:rFonts w:ascii="Rockwell" w:hAnsi="Rockwell"/>
          <w:color w:val="000000"/>
          <w:sz w:val="20"/>
          <w:szCs w:val="20"/>
          <w:vertAlign w:val="superscript"/>
          <w:lang w:val="en-US" w:eastAsia="en-IN"/>
        </w:rPr>
        <w:t>th</w:t>
      </w:r>
      <w:r w:rsidR="002F045A">
        <w:rPr>
          <w:rFonts w:ascii="Rockwell" w:hAnsi="Rockwell"/>
          <w:color w:val="000000"/>
          <w:sz w:val="20"/>
          <w:szCs w:val="20"/>
          <w:lang w:val="en-US" w:eastAsia="en-IN"/>
        </w:rPr>
        <w:t xml:space="preserve"> </w:t>
      </w:r>
      <w:r w:rsidR="00166AC6">
        <w:rPr>
          <w:rFonts w:ascii="Rockwell" w:hAnsi="Rockwell"/>
          <w:color w:val="000000"/>
          <w:sz w:val="20"/>
          <w:szCs w:val="20"/>
          <w:lang w:val="en-US" w:eastAsia="en-IN"/>
        </w:rPr>
        <w:t>June</w:t>
      </w:r>
      <w:r w:rsidR="002F045A">
        <w:rPr>
          <w:rFonts w:ascii="Rockwell" w:hAnsi="Rockwell"/>
          <w:color w:val="000000"/>
          <w:sz w:val="20"/>
          <w:szCs w:val="20"/>
          <w:lang w:val="en-US" w:eastAsia="en-IN"/>
        </w:rPr>
        <w:t xml:space="preserve">, </w:t>
      </w:r>
      <w:r w:rsidRPr="002F045A">
        <w:rPr>
          <w:rFonts w:ascii="Rockwell" w:hAnsi="Rockwell"/>
          <w:color w:val="000000"/>
          <w:sz w:val="20"/>
          <w:szCs w:val="20"/>
          <w:lang w:val="en-US" w:eastAsia="en-IN"/>
        </w:rPr>
        <w:t>2017</w:t>
      </w:r>
    </w:p>
    <w:p w:rsidR="00015CF7" w:rsidRDefault="00015CF7" w:rsidP="00015CF7">
      <w:pPr>
        <w:jc w:val="both"/>
        <w:rPr>
          <w:rFonts w:ascii="Rockwell" w:hAnsi="Rockwell"/>
          <w:i/>
          <w:color w:val="000000"/>
          <w:sz w:val="20"/>
          <w:szCs w:val="20"/>
          <w:lang w:val="en-US" w:eastAsia="en-IN"/>
        </w:rPr>
      </w:pPr>
    </w:p>
    <w:p w:rsidR="00015CF7" w:rsidRPr="00DC0E9A" w:rsidRDefault="00015CF7" w:rsidP="00015CF7">
      <w:pPr>
        <w:jc w:val="center"/>
        <w:rPr>
          <w:rFonts w:ascii="Rockwell" w:hAnsi="Rockwell"/>
          <w:b/>
          <w:bCs/>
          <w:i/>
          <w:color w:val="002060"/>
          <w:sz w:val="28"/>
          <w:szCs w:val="28"/>
        </w:rPr>
      </w:pPr>
      <w:r w:rsidRPr="00DC0E9A">
        <w:rPr>
          <w:rFonts w:ascii="Rockwell" w:hAnsi="Rockwell"/>
          <w:b/>
          <w:bCs/>
          <w:i/>
          <w:color w:val="002060"/>
          <w:sz w:val="28"/>
          <w:szCs w:val="28"/>
        </w:rPr>
        <w:t xml:space="preserve">INDIA PAVILION WITH MAKE IN INDIA THEME </w:t>
      </w:r>
      <w:proofErr w:type="gramStart"/>
      <w:r w:rsidRPr="00DC0E9A">
        <w:rPr>
          <w:rFonts w:ascii="Rockwell" w:hAnsi="Rockwell"/>
          <w:b/>
          <w:bCs/>
          <w:i/>
          <w:color w:val="002060"/>
          <w:sz w:val="28"/>
          <w:szCs w:val="28"/>
        </w:rPr>
        <w:t>AT</w:t>
      </w:r>
      <w:r w:rsidR="00DC0E9A">
        <w:rPr>
          <w:rFonts w:ascii="Rockwell" w:hAnsi="Rockwell"/>
          <w:b/>
          <w:bCs/>
          <w:i/>
          <w:color w:val="002060"/>
          <w:sz w:val="28"/>
          <w:szCs w:val="28"/>
        </w:rPr>
        <w:t xml:space="preserve"> </w:t>
      </w:r>
      <w:r w:rsidRPr="00DC0E9A">
        <w:rPr>
          <w:rFonts w:ascii="Rockwell" w:hAnsi="Rockwell"/>
          <w:b/>
          <w:bCs/>
          <w:i/>
          <w:color w:val="002060"/>
          <w:sz w:val="28"/>
          <w:szCs w:val="28"/>
        </w:rPr>
        <w:t xml:space="preserve"> </w:t>
      </w:r>
      <w:proofErr w:type="gramEnd"/>
      <w:r w:rsidRPr="00DC0E9A">
        <w:rPr>
          <w:rFonts w:ascii="Rockwell" w:hAnsi="Rockwell"/>
          <w:b/>
          <w:bCs/>
          <w:i/>
          <w:color w:val="002060"/>
          <w:sz w:val="28"/>
          <w:szCs w:val="28"/>
        </w:rPr>
        <w:br/>
        <w:t>THE FLOORING SHOW’2017 AT HARROGATE, U.K.</w:t>
      </w:r>
    </w:p>
    <w:p w:rsidR="00015CF7" w:rsidRPr="00DC0E9A" w:rsidRDefault="00015CF7" w:rsidP="00015CF7">
      <w:pPr>
        <w:jc w:val="center"/>
        <w:rPr>
          <w:rFonts w:ascii="Rockwell" w:hAnsi="Rockwell"/>
          <w:b/>
          <w:bCs/>
          <w:i/>
          <w:color w:val="002060"/>
          <w:sz w:val="28"/>
          <w:szCs w:val="28"/>
        </w:rPr>
      </w:pPr>
      <w:r w:rsidRPr="00DC0E9A">
        <w:rPr>
          <w:rFonts w:ascii="Rockwell" w:hAnsi="Rockwell"/>
          <w:b/>
          <w:bCs/>
          <w:i/>
          <w:color w:val="002060"/>
          <w:sz w:val="28"/>
          <w:szCs w:val="28"/>
        </w:rPr>
        <w:t>WITH BSM / B2B EVENTS IN U.K. &amp; NETHERLANDS</w:t>
      </w:r>
    </w:p>
    <w:p w:rsidR="00015CF7" w:rsidRPr="00DC0E9A" w:rsidRDefault="00015CF7" w:rsidP="00015CF7">
      <w:pPr>
        <w:jc w:val="center"/>
        <w:rPr>
          <w:rFonts w:ascii="Rockwell" w:hAnsi="Rockwell"/>
          <w:i/>
          <w:color w:val="002060"/>
          <w:sz w:val="28"/>
          <w:szCs w:val="28"/>
        </w:rPr>
      </w:pPr>
      <w:r w:rsidRPr="00DC0E9A">
        <w:rPr>
          <w:rFonts w:ascii="Rockwell" w:hAnsi="Rockwell"/>
          <w:b/>
          <w:bCs/>
          <w:i/>
          <w:color w:val="002060"/>
          <w:sz w:val="28"/>
          <w:szCs w:val="28"/>
        </w:rPr>
        <w:t>16</w:t>
      </w:r>
      <w:r w:rsidRPr="00DC0E9A">
        <w:rPr>
          <w:rFonts w:ascii="Rockwell" w:hAnsi="Rockwell"/>
          <w:b/>
          <w:bCs/>
          <w:i/>
          <w:color w:val="002060"/>
          <w:sz w:val="28"/>
          <w:szCs w:val="28"/>
          <w:vertAlign w:val="superscript"/>
        </w:rPr>
        <w:t>th</w:t>
      </w:r>
      <w:r w:rsidRPr="00DC0E9A">
        <w:rPr>
          <w:rFonts w:ascii="Rockwell" w:hAnsi="Rockwell"/>
          <w:b/>
          <w:bCs/>
          <w:i/>
          <w:color w:val="002060"/>
          <w:sz w:val="28"/>
          <w:szCs w:val="28"/>
        </w:rPr>
        <w:t xml:space="preserve"> to 23</w:t>
      </w:r>
      <w:r w:rsidRPr="00DC0E9A">
        <w:rPr>
          <w:rFonts w:ascii="Rockwell" w:hAnsi="Rockwell"/>
          <w:b/>
          <w:bCs/>
          <w:i/>
          <w:color w:val="002060"/>
          <w:sz w:val="28"/>
          <w:szCs w:val="28"/>
          <w:vertAlign w:val="superscript"/>
        </w:rPr>
        <w:t>rd</w:t>
      </w:r>
      <w:r w:rsidRPr="00DC0E9A">
        <w:rPr>
          <w:rFonts w:ascii="Rockwell" w:hAnsi="Rockwell"/>
          <w:b/>
          <w:bCs/>
          <w:i/>
          <w:color w:val="002060"/>
          <w:sz w:val="28"/>
          <w:szCs w:val="28"/>
        </w:rPr>
        <w:t xml:space="preserve"> September, 2017 (incl. Journey Period)</w:t>
      </w:r>
    </w:p>
    <w:p w:rsidR="00015CF7" w:rsidRPr="00F77DE4" w:rsidRDefault="00015CF7" w:rsidP="00015CF7">
      <w:pPr>
        <w:rPr>
          <w:rFonts w:ascii="Rockwell" w:hAnsi="Rockwell"/>
          <w:i/>
          <w:color w:val="000000"/>
          <w:sz w:val="20"/>
          <w:szCs w:val="20"/>
        </w:rPr>
      </w:pPr>
      <w:r w:rsidRPr="00F77DE4">
        <w:rPr>
          <w:rFonts w:ascii="Rockwell" w:hAnsi="Rockwell"/>
          <w:i/>
          <w:color w:val="000000"/>
          <w:sz w:val="20"/>
          <w:szCs w:val="20"/>
        </w:rPr>
        <w:t> </w:t>
      </w:r>
    </w:p>
    <w:p w:rsidR="00015CF7" w:rsidRPr="00F77DE4" w:rsidRDefault="00015CF7" w:rsidP="00015CF7">
      <w:pPr>
        <w:rPr>
          <w:rFonts w:ascii="Rockwell" w:hAnsi="Rockwell"/>
          <w:i/>
          <w:color w:val="000000"/>
          <w:sz w:val="28"/>
          <w:szCs w:val="28"/>
        </w:rPr>
      </w:pPr>
      <w:r w:rsidRPr="00F77DE4">
        <w:rPr>
          <w:rFonts w:ascii="Rockwell" w:hAnsi="Rockwell"/>
          <w:i/>
          <w:noProof/>
          <w:color w:val="000000"/>
          <w:sz w:val="28"/>
          <w:szCs w:val="28"/>
          <w:lang w:eastAsia="en-IN"/>
        </w:rPr>
        <w:drawing>
          <wp:inline distT="0" distB="0" distL="0" distR="0">
            <wp:extent cx="845389" cy="816909"/>
            <wp:effectExtent l="0" t="0" r="0" b="2540"/>
            <wp:docPr id="5" name="Picture 5" descr="Description: Image result for PICTURES OF THE FLOORING SHOW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PICTURES OF THE FLOORING SHOW UK"/>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47630" cy="819075"/>
                    </a:xfrm>
                    <a:prstGeom prst="rect">
                      <a:avLst/>
                    </a:prstGeom>
                    <a:noFill/>
                    <a:ln>
                      <a:noFill/>
                    </a:ln>
                  </pic:spPr>
                </pic:pic>
              </a:graphicData>
            </a:graphic>
          </wp:inline>
        </w:drawing>
      </w:r>
      <w:r w:rsidRPr="00F77DE4">
        <w:rPr>
          <w:rFonts w:ascii="Rockwell" w:hAnsi="Rockwell"/>
          <w:i/>
          <w:noProof/>
          <w:color w:val="000000"/>
          <w:sz w:val="28"/>
          <w:szCs w:val="28"/>
          <w:lang w:eastAsia="en-IN"/>
        </w:rPr>
        <w:drawing>
          <wp:inline distT="0" distB="0" distL="0" distR="0">
            <wp:extent cx="1604513" cy="836340"/>
            <wp:effectExtent l="0" t="0" r="0" b="1905"/>
            <wp:docPr id="4" name="Picture 4" descr="Description: Image result for PICTURES OF THE FLOORING SHOW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age result for PICTURES OF THE FLOORING SHOW UK"/>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22466" cy="845698"/>
                    </a:xfrm>
                    <a:prstGeom prst="rect">
                      <a:avLst/>
                    </a:prstGeom>
                    <a:noFill/>
                    <a:ln>
                      <a:noFill/>
                    </a:ln>
                  </pic:spPr>
                </pic:pic>
              </a:graphicData>
            </a:graphic>
          </wp:inline>
        </w:drawing>
      </w:r>
      <w:r w:rsidRPr="00F77DE4">
        <w:rPr>
          <w:rFonts w:ascii="Rockwell" w:hAnsi="Rockwell"/>
          <w:i/>
          <w:noProof/>
          <w:color w:val="000000"/>
          <w:sz w:val="28"/>
          <w:szCs w:val="28"/>
          <w:lang w:eastAsia="en-IN"/>
        </w:rPr>
        <w:drawing>
          <wp:inline distT="0" distB="0" distL="0" distR="0">
            <wp:extent cx="1647645" cy="828136"/>
            <wp:effectExtent l="0" t="0" r="0" b="0"/>
            <wp:docPr id="3" name="Picture 3" descr="Description: Image result for PICTURES OF THE FLOORING SHOW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mage result for PICTURES OF THE FLOORING SHOW UK"/>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04473" cy="856699"/>
                    </a:xfrm>
                    <a:prstGeom prst="rect">
                      <a:avLst/>
                    </a:prstGeom>
                    <a:noFill/>
                    <a:ln>
                      <a:noFill/>
                    </a:ln>
                  </pic:spPr>
                </pic:pic>
              </a:graphicData>
            </a:graphic>
          </wp:inline>
        </w:drawing>
      </w:r>
      <w:r w:rsidRPr="00F77DE4">
        <w:rPr>
          <w:rFonts w:ascii="Rockwell" w:hAnsi="Rockwell"/>
          <w:i/>
          <w:noProof/>
          <w:color w:val="000000"/>
          <w:sz w:val="28"/>
          <w:szCs w:val="28"/>
          <w:lang w:eastAsia="en-IN"/>
        </w:rPr>
        <w:drawing>
          <wp:inline distT="0" distB="0" distL="0" distR="0">
            <wp:extent cx="733246" cy="817736"/>
            <wp:effectExtent l="0" t="0" r="0" b="1905"/>
            <wp:docPr id="2" name="Picture 2" descr="Description: Image result for PICTURES OF THE FLOORING SHOW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mage result for PICTURES OF THE FLOORING SHOW UK"/>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71832" cy="860768"/>
                    </a:xfrm>
                    <a:prstGeom prst="rect">
                      <a:avLst/>
                    </a:prstGeom>
                    <a:noFill/>
                    <a:ln>
                      <a:noFill/>
                    </a:ln>
                  </pic:spPr>
                </pic:pic>
              </a:graphicData>
            </a:graphic>
          </wp:inline>
        </w:drawing>
      </w:r>
      <w:r w:rsidRPr="00F77DE4">
        <w:rPr>
          <w:rFonts w:ascii="Rockwell" w:hAnsi="Rockwell"/>
          <w:i/>
          <w:noProof/>
          <w:color w:val="000000"/>
          <w:sz w:val="28"/>
          <w:szCs w:val="28"/>
          <w:lang w:eastAsia="en-IN"/>
        </w:rPr>
        <w:drawing>
          <wp:inline distT="0" distB="0" distL="0" distR="0">
            <wp:extent cx="1621766" cy="845389"/>
            <wp:effectExtent l="0" t="0" r="0" b="0"/>
            <wp:docPr id="1" name="Picture 1" descr="Description: Image result for PICTURES OF THE FLOORING SHOW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mage result for PICTURES OF THE FLOORING SHOW UK"/>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37677" cy="853683"/>
                    </a:xfrm>
                    <a:prstGeom prst="rect">
                      <a:avLst/>
                    </a:prstGeom>
                    <a:noFill/>
                    <a:ln>
                      <a:noFill/>
                    </a:ln>
                  </pic:spPr>
                </pic:pic>
              </a:graphicData>
            </a:graphic>
          </wp:inline>
        </w:drawing>
      </w:r>
    </w:p>
    <w:p w:rsidR="00015CF7" w:rsidRPr="00DC0E9A" w:rsidRDefault="00015CF7" w:rsidP="00015CF7">
      <w:pPr>
        <w:rPr>
          <w:rFonts w:ascii="Georgia" w:hAnsi="Georgia"/>
          <w:i/>
          <w:sz w:val="8"/>
          <w:szCs w:val="8"/>
        </w:rPr>
      </w:pPr>
    </w:p>
    <w:p w:rsidR="00015CF7" w:rsidRPr="00F77DE4" w:rsidRDefault="00015CF7" w:rsidP="00015CF7">
      <w:pPr>
        <w:rPr>
          <w:rFonts w:ascii="Rockwell" w:hAnsi="Rockwell"/>
          <w:i/>
          <w:sz w:val="20"/>
          <w:szCs w:val="20"/>
        </w:rPr>
      </w:pPr>
      <w:r w:rsidRPr="00F77DE4">
        <w:rPr>
          <w:rFonts w:ascii="Rockwell" w:hAnsi="Rockwell"/>
          <w:i/>
          <w:sz w:val="20"/>
          <w:szCs w:val="20"/>
        </w:rPr>
        <w:t>Dear Esteemed Members,</w:t>
      </w:r>
    </w:p>
    <w:p w:rsidR="00015CF7" w:rsidRPr="00F77DE4" w:rsidRDefault="00015CF7" w:rsidP="00015CF7">
      <w:pPr>
        <w:rPr>
          <w:rFonts w:ascii="Rockwell" w:hAnsi="Rockwell"/>
          <w:i/>
          <w:sz w:val="20"/>
          <w:szCs w:val="20"/>
        </w:rPr>
      </w:pPr>
    </w:p>
    <w:p w:rsidR="00015CF7" w:rsidRPr="00F77DE4" w:rsidRDefault="00015CF7" w:rsidP="00015CF7">
      <w:pPr>
        <w:shd w:val="clear" w:color="auto" w:fill="FFFFFF"/>
        <w:jc w:val="both"/>
        <w:textAlignment w:val="baseline"/>
        <w:rPr>
          <w:rFonts w:ascii="Rockwell" w:hAnsi="Rockwell"/>
          <w:b/>
          <w:i/>
          <w:color w:val="002060"/>
          <w:sz w:val="20"/>
          <w:szCs w:val="20"/>
          <w:bdr w:val="none" w:sz="0" w:space="0" w:color="auto" w:frame="1"/>
        </w:rPr>
      </w:pPr>
      <w:r w:rsidRPr="00F77DE4">
        <w:rPr>
          <w:rFonts w:ascii="Rockwell" w:hAnsi="Rockwell"/>
          <w:i/>
          <w:color w:val="000000"/>
          <w:sz w:val="20"/>
          <w:szCs w:val="20"/>
        </w:rPr>
        <w:t>To strive further on the path of Promotion &amp; Facilitation of International Trade for Indian Exporting Community especially from the Construction Materials</w:t>
      </w:r>
      <w:r w:rsidR="00F77DE4" w:rsidRPr="00F77DE4">
        <w:rPr>
          <w:rFonts w:ascii="Rockwell" w:hAnsi="Rockwell"/>
          <w:i/>
          <w:color w:val="000000"/>
          <w:sz w:val="20"/>
          <w:szCs w:val="20"/>
        </w:rPr>
        <w:t>, Home Décor &amp; Furnishing Industries incl. G</w:t>
      </w:r>
      <w:r w:rsidRPr="00F77DE4">
        <w:rPr>
          <w:rFonts w:ascii="Rockwell" w:hAnsi="Rockwell"/>
          <w:i/>
          <w:color w:val="000000"/>
          <w:sz w:val="20"/>
          <w:szCs w:val="20"/>
        </w:rPr>
        <w:t>ranite, Marble, Natural Stones, Ceramics, Glass, Plywood &amp; Wood Based Products, Coatings &amp; Paints, Cement</w:t>
      </w:r>
      <w:r w:rsidR="00166AC6">
        <w:rPr>
          <w:rFonts w:ascii="Rockwell" w:hAnsi="Rockwell"/>
          <w:i/>
          <w:color w:val="000000"/>
          <w:sz w:val="20"/>
          <w:szCs w:val="20"/>
        </w:rPr>
        <w:t>, Carpet</w:t>
      </w:r>
      <w:r w:rsidRPr="00F77DE4">
        <w:rPr>
          <w:rFonts w:ascii="Rockwell" w:hAnsi="Rockwell"/>
          <w:i/>
          <w:color w:val="000000"/>
          <w:sz w:val="20"/>
          <w:szCs w:val="20"/>
        </w:rPr>
        <w:t xml:space="preserve"> etc. </w:t>
      </w:r>
      <w:r w:rsidRPr="00F77DE4">
        <w:rPr>
          <w:rFonts w:ascii="Rockwell" w:hAnsi="Rockwell"/>
          <w:b/>
          <w:i/>
          <w:color w:val="002060"/>
          <w:sz w:val="20"/>
          <w:szCs w:val="20"/>
        </w:rPr>
        <w:t xml:space="preserve">The Council intends to organize INDIA Pavilion at one of the world’s well known Industry Show viz. </w:t>
      </w:r>
      <w:proofErr w:type="gramStart"/>
      <w:r w:rsidRPr="00F77DE4">
        <w:rPr>
          <w:rFonts w:ascii="Rockwell" w:hAnsi="Rockwell"/>
          <w:b/>
          <w:i/>
          <w:color w:val="002060"/>
          <w:sz w:val="20"/>
          <w:szCs w:val="20"/>
        </w:rPr>
        <w:t>The Flooring Show, Harrogate, U.K.</w:t>
      </w:r>
      <w:proofErr w:type="gramEnd"/>
    </w:p>
    <w:p w:rsidR="00015CF7" w:rsidRPr="00F77DE4" w:rsidRDefault="00015CF7" w:rsidP="00015CF7">
      <w:pPr>
        <w:jc w:val="both"/>
        <w:rPr>
          <w:rFonts w:ascii="Rockwell" w:hAnsi="Rockwell"/>
          <w:i/>
          <w:color w:val="000000"/>
          <w:sz w:val="20"/>
          <w:szCs w:val="20"/>
        </w:rPr>
      </w:pPr>
    </w:p>
    <w:p w:rsidR="00015CF7" w:rsidRPr="00F77DE4" w:rsidRDefault="00015CF7" w:rsidP="00015CF7">
      <w:pPr>
        <w:jc w:val="both"/>
        <w:rPr>
          <w:rFonts w:ascii="Rockwell" w:hAnsi="Rockwell"/>
          <w:i/>
          <w:color w:val="000000"/>
          <w:sz w:val="20"/>
          <w:szCs w:val="20"/>
        </w:rPr>
      </w:pPr>
      <w:r w:rsidRPr="00F77DE4">
        <w:rPr>
          <w:rFonts w:ascii="Rockwell" w:hAnsi="Rockwell"/>
          <w:i/>
          <w:color w:val="000000"/>
          <w:sz w:val="20"/>
          <w:szCs w:val="20"/>
        </w:rPr>
        <w:t xml:space="preserve">The INDIA Pavilion will be constructed in line with </w:t>
      </w:r>
      <w:r w:rsidRPr="00F77DE4">
        <w:rPr>
          <w:rFonts w:ascii="Rockwell" w:hAnsi="Rockwell"/>
          <w:b/>
          <w:bCs/>
          <w:i/>
          <w:color w:val="002060"/>
          <w:sz w:val="20"/>
          <w:szCs w:val="20"/>
        </w:rPr>
        <w:t>MAKE IN INDIA Initiative of Govt. of India to be followed by Series of B2B Meets / BSM Events in U.K. &amp; Netherlands to ensure maximum utilization of Resources &amp; Time for optimization of Export Promotion Efforts and to advance Indian Trade Interest in these potential global markets.</w:t>
      </w:r>
      <w:r w:rsidRPr="00F77DE4">
        <w:rPr>
          <w:rFonts w:ascii="Rockwell" w:hAnsi="Rockwell"/>
          <w:i/>
          <w:color w:val="000000"/>
          <w:sz w:val="20"/>
          <w:szCs w:val="20"/>
        </w:rPr>
        <w:t xml:space="preserve"> CAPEXIL is fully committed with dedicated drive to develop &amp; evaluate to newer trade &amp; economic linkages between India &amp; Europe in General and to explore all possible business opportunities for Indian Exporters of these products in particular. It has been a part of our consistent endeavour &amp; stride for niche marketing.</w:t>
      </w:r>
    </w:p>
    <w:p w:rsidR="00015CF7" w:rsidRPr="00F77DE4" w:rsidRDefault="00015CF7" w:rsidP="00015CF7">
      <w:pPr>
        <w:jc w:val="both"/>
        <w:rPr>
          <w:rFonts w:ascii="Rockwell" w:hAnsi="Rockwell"/>
          <w:i/>
          <w:color w:val="000000"/>
          <w:sz w:val="20"/>
          <w:szCs w:val="20"/>
        </w:rPr>
      </w:pPr>
    </w:p>
    <w:p w:rsidR="00015CF7" w:rsidRPr="00F77DE4" w:rsidRDefault="00015CF7" w:rsidP="00015CF7">
      <w:pPr>
        <w:jc w:val="both"/>
        <w:rPr>
          <w:rFonts w:ascii="Rockwell" w:hAnsi="Rockwell"/>
          <w:i/>
          <w:color w:val="000000"/>
          <w:sz w:val="20"/>
          <w:szCs w:val="20"/>
        </w:rPr>
      </w:pPr>
      <w:r w:rsidRPr="00F77DE4">
        <w:rPr>
          <w:rFonts w:ascii="Rockwell" w:hAnsi="Rockwell"/>
          <w:b/>
          <w:i/>
          <w:color w:val="000000"/>
          <w:sz w:val="20"/>
          <w:szCs w:val="20"/>
        </w:rPr>
        <w:t>U.K. &amp; Netherlands holds immense business opportunities for India as per the below EXIM Data which itself denotes the</w:t>
      </w:r>
      <w:proofErr w:type="gramStart"/>
      <w:r w:rsidRPr="00F77DE4">
        <w:rPr>
          <w:rFonts w:ascii="Rockwell" w:hAnsi="Rockwell"/>
          <w:b/>
          <w:i/>
          <w:color w:val="000000"/>
          <w:sz w:val="20"/>
          <w:szCs w:val="20"/>
        </w:rPr>
        <w:t>  potential</w:t>
      </w:r>
      <w:proofErr w:type="gramEnd"/>
      <w:r w:rsidRPr="00F77DE4">
        <w:rPr>
          <w:rFonts w:ascii="Rockwell" w:hAnsi="Rockwell"/>
          <w:b/>
          <w:i/>
          <w:color w:val="000000"/>
          <w:sz w:val="20"/>
          <w:szCs w:val="20"/>
        </w:rPr>
        <w:t xml:space="preserve"> of these markets &amp; prospect for Indian Exporting Community more particularly for wide range of Building</w:t>
      </w:r>
      <w:r w:rsidR="00166AC6">
        <w:rPr>
          <w:rFonts w:ascii="Rockwell" w:hAnsi="Rockwell"/>
          <w:b/>
          <w:i/>
          <w:color w:val="000000"/>
          <w:sz w:val="20"/>
          <w:szCs w:val="20"/>
        </w:rPr>
        <w:t xml:space="preserve"> &amp; </w:t>
      </w:r>
      <w:r w:rsidRPr="00F77DE4">
        <w:rPr>
          <w:rFonts w:ascii="Rockwell" w:hAnsi="Rockwell"/>
          <w:b/>
          <w:i/>
          <w:color w:val="000000"/>
          <w:sz w:val="20"/>
          <w:szCs w:val="20"/>
        </w:rPr>
        <w:t xml:space="preserve"> </w:t>
      </w:r>
      <w:r w:rsidR="00166AC6">
        <w:rPr>
          <w:rFonts w:ascii="Rockwell" w:hAnsi="Rockwell"/>
          <w:b/>
          <w:i/>
          <w:color w:val="000000"/>
          <w:sz w:val="20"/>
          <w:szCs w:val="20"/>
        </w:rPr>
        <w:t xml:space="preserve">Constructions </w:t>
      </w:r>
      <w:r w:rsidRPr="00F77DE4">
        <w:rPr>
          <w:rFonts w:ascii="Rockwell" w:hAnsi="Rockwell"/>
          <w:b/>
          <w:i/>
          <w:color w:val="000000"/>
          <w:sz w:val="20"/>
          <w:szCs w:val="20"/>
        </w:rPr>
        <w:t>Materials</w:t>
      </w:r>
      <w:r w:rsidRPr="00F77DE4">
        <w:rPr>
          <w:rFonts w:ascii="Rockwell" w:hAnsi="Rockwell"/>
          <w:i/>
          <w:color w:val="000000"/>
          <w:sz w:val="20"/>
          <w:szCs w:val="20"/>
        </w:rPr>
        <w:t>.</w:t>
      </w:r>
    </w:p>
    <w:p w:rsidR="0011416D" w:rsidRPr="0011416D" w:rsidRDefault="0011416D" w:rsidP="0011416D">
      <w:pPr>
        <w:ind w:left="720" w:firstLine="720"/>
        <w:rPr>
          <w:rFonts w:ascii="Rockwell" w:hAnsi="Rockwell"/>
          <w:b/>
          <w:bCs/>
          <w:i/>
          <w:sz w:val="18"/>
          <w:szCs w:val="18"/>
        </w:rPr>
      </w:pPr>
    </w:p>
    <w:p w:rsidR="0011416D" w:rsidRPr="0011416D" w:rsidRDefault="0011416D" w:rsidP="0011416D">
      <w:pPr>
        <w:jc w:val="center"/>
        <w:rPr>
          <w:rFonts w:ascii="Rockwell" w:hAnsi="Rockwell"/>
          <w:b/>
          <w:bCs/>
          <w:i/>
        </w:rPr>
      </w:pPr>
      <w:r w:rsidRPr="0011416D">
        <w:rPr>
          <w:rFonts w:ascii="Rockwell" w:hAnsi="Rockwell"/>
          <w:b/>
          <w:bCs/>
          <w:i/>
        </w:rPr>
        <w:t>Import from the World in 2016</w:t>
      </w:r>
    </w:p>
    <w:tbl>
      <w:tblPr>
        <w:tblW w:w="10080" w:type="dxa"/>
        <w:tblInd w:w="93" w:type="dxa"/>
        <w:tblLook w:val="04A0" w:firstRow="1" w:lastRow="0" w:firstColumn="1" w:lastColumn="0" w:noHBand="0" w:noVBand="1"/>
      </w:tblPr>
      <w:tblGrid>
        <w:gridCol w:w="1712"/>
        <w:gridCol w:w="1183"/>
        <w:gridCol w:w="1656"/>
        <w:gridCol w:w="1174"/>
        <w:gridCol w:w="1174"/>
        <w:gridCol w:w="1621"/>
        <w:gridCol w:w="1560"/>
      </w:tblGrid>
      <w:tr w:rsidR="0011416D" w:rsidRPr="0011416D" w:rsidTr="003905E9">
        <w:trPr>
          <w:trHeight w:val="277"/>
        </w:trPr>
        <w:tc>
          <w:tcPr>
            <w:tcW w:w="1712" w:type="dxa"/>
            <w:tcBorders>
              <w:top w:val="nil"/>
              <w:left w:val="nil"/>
              <w:bottom w:val="nil"/>
              <w:right w:val="nil"/>
            </w:tcBorders>
            <w:shd w:val="clear" w:color="auto" w:fill="auto"/>
            <w:noWrap/>
            <w:vAlign w:val="bottom"/>
            <w:hideMark/>
          </w:tcPr>
          <w:p w:rsidR="00690190" w:rsidRPr="0011416D" w:rsidRDefault="00690190" w:rsidP="00690190">
            <w:pPr>
              <w:rPr>
                <w:rFonts w:ascii="Rockwell" w:eastAsia="Times New Roman" w:hAnsi="Rockwell"/>
                <w:i/>
                <w:sz w:val="20"/>
                <w:szCs w:val="20"/>
                <w:lang w:eastAsia="en-IN"/>
              </w:rPr>
            </w:pPr>
          </w:p>
        </w:tc>
        <w:tc>
          <w:tcPr>
            <w:tcW w:w="836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0190" w:rsidRPr="0011416D" w:rsidRDefault="00690190" w:rsidP="00690190">
            <w:pPr>
              <w:jc w:val="center"/>
              <w:rPr>
                <w:rFonts w:ascii="Rockwell" w:eastAsia="Times New Roman" w:hAnsi="Rockwell"/>
                <w:i/>
                <w:sz w:val="20"/>
                <w:szCs w:val="20"/>
                <w:lang w:eastAsia="en-IN"/>
              </w:rPr>
            </w:pPr>
            <w:r w:rsidRPr="0011416D">
              <w:rPr>
                <w:rFonts w:ascii="Rockwell" w:eastAsia="Times New Roman" w:hAnsi="Rockwell"/>
                <w:i/>
                <w:sz w:val="20"/>
                <w:szCs w:val="20"/>
                <w:lang w:eastAsia="en-IN"/>
              </w:rPr>
              <w:t>Value in US$ Million</w:t>
            </w:r>
          </w:p>
        </w:tc>
      </w:tr>
      <w:tr w:rsidR="0011416D" w:rsidRPr="0011416D" w:rsidTr="003905E9">
        <w:trPr>
          <w:trHeight w:val="553"/>
        </w:trPr>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0190" w:rsidRPr="0011416D" w:rsidRDefault="00690190" w:rsidP="0011416D">
            <w:pPr>
              <w:ind w:left="-93" w:right="-117"/>
              <w:rPr>
                <w:rFonts w:ascii="Rockwell" w:eastAsia="Times New Roman" w:hAnsi="Rockwell"/>
                <w:i/>
                <w:sz w:val="20"/>
                <w:szCs w:val="20"/>
                <w:lang w:eastAsia="en-IN"/>
              </w:rPr>
            </w:pPr>
            <w:r w:rsidRPr="0011416D">
              <w:rPr>
                <w:rFonts w:ascii="Rockwell" w:eastAsia="Times New Roman" w:hAnsi="Rockwell"/>
                <w:i/>
                <w:sz w:val="20"/>
                <w:szCs w:val="20"/>
                <w:lang w:eastAsia="en-IN"/>
              </w:rPr>
              <w:t>Name of the Country</w:t>
            </w:r>
            <w:r w:rsidR="003A16C6" w:rsidRPr="0011416D">
              <w:rPr>
                <w:rFonts w:ascii="Rockwell" w:eastAsia="Times New Roman" w:hAnsi="Rockwell"/>
                <w:i/>
                <w:sz w:val="20"/>
                <w:szCs w:val="20"/>
                <w:lang w:eastAsia="en-IN"/>
              </w:rPr>
              <w:t xml:space="preserve"> / Region</w:t>
            </w:r>
          </w:p>
        </w:tc>
        <w:tc>
          <w:tcPr>
            <w:tcW w:w="1183" w:type="dxa"/>
            <w:tcBorders>
              <w:top w:val="nil"/>
              <w:left w:val="nil"/>
              <w:bottom w:val="single" w:sz="4" w:space="0" w:color="auto"/>
              <w:right w:val="single" w:sz="4" w:space="0" w:color="auto"/>
            </w:tcBorders>
            <w:shd w:val="clear" w:color="000000" w:fill="FFFFFF"/>
            <w:vAlign w:val="center"/>
            <w:hideMark/>
          </w:tcPr>
          <w:p w:rsidR="00690190" w:rsidRPr="0011416D" w:rsidRDefault="003A16C6" w:rsidP="00690190">
            <w:pPr>
              <w:jc w:val="center"/>
              <w:rPr>
                <w:rFonts w:ascii="Rockwell" w:eastAsia="Times New Roman" w:hAnsi="Rockwell"/>
                <w:i/>
                <w:sz w:val="20"/>
                <w:szCs w:val="20"/>
                <w:lang w:eastAsia="en-IN"/>
              </w:rPr>
            </w:pPr>
            <w:r w:rsidRPr="0011416D">
              <w:rPr>
                <w:rFonts w:ascii="Rockwell" w:eastAsia="Times New Roman" w:hAnsi="Rockwell"/>
                <w:i/>
                <w:sz w:val="20"/>
                <w:szCs w:val="20"/>
                <w:lang w:eastAsia="en-IN"/>
              </w:rPr>
              <w:t xml:space="preserve">Ceramic Products </w:t>
            </w:r>
            <w:r w:rsidR="00690190" w:rsidRPr="0011416D">
              <w:rPr>
                <w:rFonts w:ascii="Rockwell" w:eastAsia="Times New Roman" w:hAnsi="Rockwell"/>
                <w:i/>
                <w:sz w:val="20"/>
                <w:szCs w:val="20"/>
                <w:lang w:eastAsia="en-IN"/>
              </w:rPr>
              <w:t>Chapter No.69</w:t>
            </w:r>
          </w:p>
        </w:tc>
        <w:tc>
          <w:tcPr>
            <w:tcW w:w="1656" w:type="dxa"/>
            <w:tcBorders>
              <w:top w:val="nil"/>
              <w:left w:val="nil"/>
              <w:bottom w:val="single" w:sz="4" w:space="0" w:color="auto"/>
              <w:right w:val="single" w:sz="4" w:space="0" w:color="auto"/>
            </w:tcBorders>
            <w:shd w:val="clear" w:color="000000" w:fill="FFFFFF"/>
            <w:vAlign w:val="center"/>
            <w:hideMark/>
          </w:tcPr>
          <w:p w:rsidR="00690190" w:rsidRPr="0011416D" w:rsidRDefault="003A16C6" w:rsidP="003A16C6">
            <w:pPr>
              <w:jc w:val="center"/>
              <w:rPr>
                <w:rFonts w:ascii="Rockwell" w:eastAsia="Times New Roman" w:hAnsi="Rockwell"/>
                <w:i/>
                <w:sz w:val="20"/>
                <w:szCs w:val="20"/>
                <w:lang w:eastAsia="en-IN"/>
              </w:rPr>
            </w:pPr>
            <w:r w:rsidRPr="0011416D">
              <w:rPr>
                <w:rFonts w:ascii="Rockwell" w:eastAsia="Times New Roman" w:hAnsi="Rockwell"/>
                <w:i/>
                <w:sz w:val="20"/>
                <w:szCs w:val="20"/>
                <w:lang w:eastAsia="en-IN"/>
              </w:rPr>
              <w:t>Granite, Marble, Natural Stone, Cement Ch</w:t>
            </w:r>
            <w:r w:rsidR="00690190" w:rsidRPr="0011416D">
              <w:rPr>
                <w:rFonts w:ascii="Rockwell" w:eastAsia="Times New Roman" w:hAnsi="Rockwell"/>
                <w:i/>
                <w:sz w:val="20"/>
                <w:szCs w:val="20"/>
                <w:lang w:eastAsia="en-IN"/>
              </w:rPr>
              <w:t>apter No.68</w:t>
            </w:r>
          </w:p>
        </w:tc>
        <w:tc>
          <w:tcPr>
            <w:tcW w:w="1174" w:type="dxa"/>
            <w:tcBorders>
              <w:top w:val="nil"/>
              <w:left w:val="nil"/>
              <w:bottom w:val="single" w:sz="4" w:space="0" w:color="auto"/>
              <w:right w:val="single" w:sz="4" w:space="0" w:color="auto"/>
            </w:tcBorders>
            <w:shd w:val="clear" w:color="000000" w:fill="FFFFFF"/>
            <w:vAlign w:val="center"/>
            <w:hideMark/>
          </w:tcPr>
          <w:p w:rsidR="00690190" w:rsidRPr="0011416D" w:rsidRDefault="003A16C6" w:rsidP="003A16C6">
            <w:pPr>
              <w:jc w:val="center"/>
              <w:rPr>
                <w:rFonts w:ascii="Rockwell" w:eastAsia="Times New Roman" w:hAnsi="Rockwell"/>
                <w:i/>
                <w:sz w:val="20"/>
                <w:szCs w:val="20"/>
                <w:lang w:eastAsia="en-IN"/>
              </w:rPr>
            </w:pPr>
            <w:r w:rsidRPr="0011416D">
              <w:rPr>
                <w:rFonts w:ascii="Rockwell" w:eastAsia="Times New Roman" w:hAnsi="Rockwell"/>
                <w:i/>
                <w:sz w:val="20"/>
                <w:szCs w:val="20"/>
                <w:lang w:eastAsia="en-IN"/>
              </w:rPr>
              <w:t xml:space="preserve">Wood, Plywood  </w:t>
            </w:r>
            <w:r w:rsidR="00690190" w:rsidRPr="0011416D">
              <w:rPr>
                <w:rFonts w:ascii="Rockwell" w:eastAsia="Times New Roman" w:hAnsi="Rockwell"/>
                <w:i/>
                <w:sz w:val="20"/>
                <w:szCs w:val="20"/>
                <w:lang w:eastAsia="en-IN"/>
              </w:rPr>
              <w:t>Chapter No.44</w:t>
            </w:r>
          </w:p>
        </w:tc>
        <w:tc>
          <w:tcPr>
            <w:tcW w:w="1174" w:type="dxa"/>
            <w:tcBorders>
              <w:top w:val="nil"/>
              <w:left w:val="nil"/>
              <w:bottom w:val="single" w:sz="4" w:space="0" w:color="auto"/>
              <w:right w:val="single" w:sz="4" w:space="0" w:color="auto"/>
            </w:tcBorders>
            <w:shd w:val="clear" w:color="000000" w:fill="FFFFFF"/>
            <w:vAlign w:val="center"/>
            <w:hideMark/>
          </w:tcPr>
          <w:p w:rsidR="003A16C6" w:rsidRPr="0011416D" w:rsidRDefault="003A16C6" w:rsidP="003A16C6">
            <w:pPr>
              <w:jc w:val="center"/>
              <w:rPr>
                <w:rFonts w:ascii="Rockwell" w:eastAsia="Times New Roman" w:hAnsi="Rockwell"/>
                <w:i/>
                <w:sz w:val="20"/>
                <w:szCs w:val="20"/>
                <w:lang w:eastAsia="en-IN"/>
              </w:rPr>
            </w:pPr>
            <w:r w:rsidRPr="0011416D">
              <w:rPr>
                <w:rFonts w:ascii="Rockwell" w:eastAsia="Times New Roman" w:hAnsi="Rockwell"/>
                <w:i/>
                <w:sz w:val="20"/>
                <w:szCs w:val="20"/>
                <w:lang w:eastAsia="en-IN"/>
              </w:rPr>
              <w:t>Glass &amp; Glassware</w:t>
            </w:r>
          </w:p>
          <w:p w:rsidR="00690190" w:rsidRPr="0011416D" w:rsidRDefault="003A16C6" w:rsidP="003A16C6">
            <w:pPr>
              <w:jc w:val="center"/>
              <w:rPr>
                <w:rFonts w:ascii="Rockwell" w:eastAsia="Times New Roman" w:hAnsi="Rockwell"/>
                <w:i/>
                <w:sz w:val="20"/>
                <w:szCs w:val="20"/>
                <w:lang w:eastAsia="en-IN"/>
              </w:rPr>
            </w:pPr>
            <w:r w:rsidRPr="0011416D">
              <w:rPr>
                <w:rFonts w:ascii="Rockwell" w:eastAsia="Times New Roman" w:hAnsi="Rockwell"/>
                <w:i/>
                <w:sz w:val="20"/>
                <w:szCs w:val="20"/>
                <w:lang w:eastAsia="en-IN"/>
              </w:rPr>
              <w:t>C</w:t>
            </w:r>
            <w:r w:rsidR="00690190" w:rsidRPr="0011416D">
              <w:rPr>
                <w:rFonts w:ascii="Rockwell" w:eastAsia="Times New Roman" w:hAnsi="Rockwell"/>
                <w:i/>
                <w:sz w:val="20"/>
                <w:szCs w:val="20"/>
                <w:lang w:eastAsia="en-IN"/>
              </w:rPr>
              <w:t>hapter No.70</w:t>
            </w:r>
          </w:p>
        </w:tc>
        <w:tc>
          <w:tcPr>
            <w:tcW w:w="1621" w:type="dxa"/>
            <w:tcBorders>
              <w:top w:val="nil"/>
              <w:left w:val="nil"/>
              <w:bottom w:val="single" w:sz="4" w:space="0" w:color="auto"/>
              <w:right w:val="single" w:sz="4" w:space="0" w:color="auto"/>
            </w:tcBorders>
            <w:shd w:val="clear" w:color="000000" w:fill="FFFFFF"/>
            <w:vAlign w:val="center"/>
            <w:hideMark/>
          </w:tcPr>
          <w:p w:rsidR="00690190" w:rsidRPr="0011416D" w:rsidRDefault="003A16C6" w:rsidP="00690190">
            <w:pPr>
              <w:jc w:val="center"/>
              <w:rPr>
                <w:rFonts w:ascii="Rockwell" w:eastAsia="Times New Roman" w:hAnsi="Rockwell"/>
                <w:i/>
                <w:sz w:val="20"/>
                <w:szCs w:val="20"/>
                <w:lang w:eastAsia="en-IN"/>
              </w:rPr>
            </w:pPr>
            <w:r w:rsidRPr="0011416D">
              <w:rPr>
                <w:rFonts w:ascii="Rockwell" w:eastAsia="Times New Roman" w:hAnsi="Rockwell"/>
                <w:i/>
                <w:sz w:val="20"/>
                <w:szCs w:val="20"/>
                <w:lang w:eastAsia="en-IN"/>
              </w:rPr>
              <w:t xml:space="preserve">Paints &amp; Allied Products </w:t>
            </w:r>
            <w:r w:rsidR="00690190" w:rsidRPr="0011416D">
              <w:rPr>
                <w:rFonts w:ascii="Rockwell" w:eastAsia="Times New Roman" w:hAnsi="Rockwell"/>
                <w:i/>
                <w:sz w:val="20"/>
                <w:szCs w:val="20"/>
                <w:lang w:eastAsia="en-IN"/>
              </w:rPr>
              <w:t xml:space="preserve">Chapter </w:t>
            </w:r>
            <w:r w:rsidR="00603A7B">
              <w:rPr>
                <w:rFonts w:ascii="Rockwell" w:eastAsia="Times New Roman" w:hAnsi="Rockwell"/>
                <w:i/>
                <w:sz w:val="20"/>
                <w:szCs w:val="20"/>
                <w:lang w:eastAsia="en-IN"/>
              </w:rPr>
              <w:t xml:space="preserve"> </w:t>
            </w:r>
            <w:r w:rsidR="00690190" w:rsidRPr="0011416D">
              <w:rPr>
                <w:rFonts w:ascii="Rockwell" w:eastAsia="Times New Roman" w:hAnsi="Rockwell"/>
                <w:i/>
                <w:sz w:val="20"/>
                <w:szCs w:val="20"/>
                <w:lang w:eastAsia="en-IN"/>
              </w:rPr>
              <w:t>No.32</w:t>
            </w:r>
          </w:p>
        </w:tc>
        <w:tc>
          <w:tcPr>
            <w:tcW w:w="1560" w:type="dxa"/>
            <w:tcBorders>
              <w:top w:val="nil"/>
              <w:left w:val="nil"/>
              <w:bottom w:val="single" w:sz="4" w:space="0" w:color="auto"/>
              <w:right w:val="single" w:sz="4" w:space="0" w:color="auto"/>
            </w:tcBorders>
            <w:shd w:val="clear" w:color="000000" w:fill="FFFFFF"/>
            <w:vAlign w:val="center"/>
            <w:hideMark/>
          </w:tcPr>
          <w:p w:rsidR="00690190" w:rsidRPr="0011416D" w:rsidRDefault="003A16C6" w:rsidP="003A16C6">
            <w:pPr>
              <w:jc w:val="center"/>
              <w:rPr>
                <w:rFonts w:ascii="Rockwell" w:eastAsia="Times New Roman" w:hAnsi="Rockwell"/>
                <w:i/>
                <w:sz w:val="20"/>
                <w:szCs w:val="20"/>
                <w:lang w:eastAsia="en-IN"/>
              </w:rPr>
            </w:pPr>
            <w:r w:rsidRPr="0011416D">
              <w:rPr>
                <w:rFonts w:ascii="Rockwell" w:eastAsia="Times New Roman" w:hAnsi="Rockwell"/>
                <w:i/>
                <w:sz w:val="20"/>
                <w:szCs w:val="20"/>
                <w:lang w:eastAsia="en-IN"/>
              </w:rPr>
              <w:t xml:space="preserve">Plastering Materials, Cement </w:t>
            </w:r>
            <w:r w:rsidR="00690190" w:rsidRPr="0011416D">
              <w:rPr>
                <w:rFonts w:ascii="Rockwell" w:eastAsia="Times New Roman" w:hAnsi="Rockwell"/>
                <w:i/>
                <w:sz w:val="20"/>
                <w:szCs w:val="20"/>
                <w:lang w:eastAsia="en-IN"/>
              </w:rPr>
              <w:t>Chapter No.25</w:t>
            </w:r>
          </w:p>
        </w:tc>
      </w:tr>
      <w:tr w:rsidR="0011416D" w:rsidRPr="0011416D" w:rsidTr="003905E9">
        <w:trPr>
          <w:trHeight w:val="277"/>
        </w:trPr>
        <w:tc>
          <w:tcPr>
            <w:tcW w:w="1712" w:type="dxa"/>
            <w:tcBorders>
              <w:top w:val="nil"/>
              <w:left w:val="single" w:sz="4" w:space="0" w:color="auto"/>
              <w:bottom w:val="single" w:sz="4" w:space="0" w:color="auto"/>
              <w:right w:val="single" w:sz="4" w:space="0" w:color="auto"/>
            </w:tcBorders>
            <w:shd w:val="clear" w:color="000000" w:fill="FFFFFF"/>
            <w:hideMark/>
          </w:tcPr>
          <w:p w:rsidR="0011416D" w:rsidRPr="0011416D" w:rsidRDefault="0011416D" w:rsidP="0011416D">
            <w:pPr>
              <w:ind w:left="-93" w:right="-117"/>
              <w:rPr>
                <w:rFonts w:ascii="Rockwell" w:eastAsia="Times New Roman" w:hAnsi="Rockwell"/>
                <w:i/>
                <w:sz w:val="20"/>
                <w:szCs w:val="20"/>
                <w:lang w:eastAsia="en-IN"/>
              </w:rPr>
            </w:pPr>
            <w:r w:rsidRPr="0011416D">
              <w:rPr>
                <w:rFonts w:ascii="Rockwell" w:eastAsia="Times New Roman" w:hAnsi="Rockwell"/>
                <w:i/>
                <w:sz w:val="20"/>
                <w:szCs w:val="20"/>
                <w:lang w:eastAsia="en-IN"/>
              </w:rPr>
              <w:t>1.       U.K.</w:t>
            </w:r>
          </w:p>
        </w:tc>
        <w:tc>
          <w:tcPr>
            <w:tcW w:w="1183" w:type="dxa"/>
            <w:tcBorders>
              <w:top w:val="nil"/>
              <w:left w:val="nil"/>
              <w:bottom w:val="single" w:sz="4" w:space="0" w:color="auto"/>
              <w:right w:val="single" w:sz="4" w:space="0" w:color="auto"/>
            </w:tcBorders>
            <w:shd w:val="clear" w:color="000000" w:fill="FFFFFF"/>
            <w:hideMark/>
          </w:tcPr>
          <w:p w:rsidR="0011416D" w:rsidRPr="0011416D" w:rsidRDefault="0011416D" w:rsidP="0011416D">
            <w:pPr>
              <w:rPr>
                <w:rFonts w:ascii="Rockwell" w:hAnsi="Rockwell"/>
                <w:i/>
                <w:sz w:val="20"/>
                <w:szCs w:val="20"/>
              </w:rPr>
            </w:pPr>
            <w:r w:rsidRPr="0011416D">
              <w:rPr>
                <w:rFonts w:ascii="Rockwell" w:hAnsi="Rockwell"/>
                <w:i/>
                <w:sz w:val="20"/>
                <w:szCs w:val="20"/>
              </w:rPr>
              <w:t>1,771.4</w:t>
            </w:r>
            <w:r>
              <w:rPr>
                <w:rFonts w:ascii="Rockwell" w:hAnsi="Rockwell"/>
                <w:i/>
                <w:sz w:val="20"/>
                <w:szCs w:val="20"/>
              </w:rPr>
              <w:t>1</w:t>
            </w:r>
          </w:p>
        </w:tc>
        <w:tc>
          <w:tcPr>
            <w:tcW w:w="1656" w:type="dxa"/>
            <w:tcBorders>
              <w:top w:val="nil"/>
              <w:left w:val="nil"/>
              <w:bottom w:val="single" w:sz="4" w:space="0" w:color="auto"/>
              <w:right w:val="single" w:sz="4" w:space="0" w:color="auto"/>
            </w:tcBorders>
            <w:shd w:val="clear" w:color="000000" w:fill="FFFFFF"/>
            <w:hideMark/>
          </w:tcPr>
          <w:p w:rsidR="0011416D" w:rsidRPr="0011416D" w:rsidRDefault="0011416D" w:rsidP="0011416D">
            <w:pPr>
              <w:rPr>
                <w:rFonts w:ascii="Rockwell" w:hAnsi="Rockwell"/>
                <w:i/>
                <w:sz w:val="20"/>
                <w:szCs w:val="20"/>
              </w:rPr>
            </w:pPr>
            <w:r w:rsidRPr="0011416D">
              <w:rPr>
                <w:rFonts w:ascii="Rockwell" w:hAnsi="Rockwell"/>
                <w:i/>
                <w:sz w:val="20"/>
                <w:szCs w:val="20"/>
              </w:rPr>
              <w:t>1,837.72</w:t>
            </w:r>
          </w:p>
        </w:tc>
        <w:tc>
          <w:tcPr>
            <w:tcW w:w="1174" w:type="dxa"/>
            <w:tcBorders>
              <w:top w:val="nil"/>
              <w:left w:val="nil"/>
              <w:bottom w:val="single" w:sz="4" w:space="0" w:color="auto"/>
              <w:right w:val="single" w:sz="4" w:space="0" w:color="auto"/>
            </w:tcBorders>
            <w:shd w:val="clear" w:color="000000" w:fill="FFFFFF"/>
            <w:hideMark/>
          </w:tcPr>
          <w:p w:rsidR="0011416D" w:rsidRPr="0011416D" w:rsidRDefault="0011416D" w:rsidP="0011416D">
            <w:pPr>
              <w:rPr>
                <w:rFonts w:ascii="Rockwell" w:hAnsi="Rockwell"/>
                <w:i/>
                <w:sz w:val="20"/>
                <w:szCs w:val="20"/>
              </w:rPr>
            </w:pPr>
            <w:r w:rsidRPr="0011416D">
              <w:rPr>
                <w:rFonts w:ascii="Rockwell" w:hAnsi="Rockwell"/>
                <w:i/>
                <w:sz w:val="20"/>
                <w:szCs w:val="20"/>
              </w:rPr>
              <w:t>6,640.21</w:t>
            </w:r>
          </w:p>
        </w:tc>
        <w:tc>
          <w:tcPr>
            <w:tcW w:w="1174" w:type="dxa"/>
            <w:tcBorders>
              <w:top w:val="nil"/>
              <w:left w:val="nil"/>
              <w:bottom w:val="single" w:sz="4" w:space="0" w:color="auto"/>
              <w:right w:val="single" w:sz="4" w:space="0" w:color="auto"/>
            </w:tcBorders>
            <w:shd w:val="clear" w:color="000000" w:fill="FFFFFF"/>
            <w:hideMark/>
          </w:tcPr>
          <w:p w:rsidR="0011416D" w:rsidRPr="0011416D" w:rsidRDefault="0011416D" w:rsidP="0011416D">
            <w:pPr>
              <w:rPr>
                <w:rFonts w:ascii="Rockwell" w:hAnsi="Rockwell"/>
                <w:i/>
                <w:sz w:val="20"/>
                <w:szCs w:val="20"/>
              </w:rPr>
            </w:pPr>
            <w:r w:rsidRPr="0011416D">
              <w:rPr>
                <w:rFonts w:ascii="Rockwell" w:hAnsi="Rockwell"/>
                <w:i/>
                <w:sz w:val="20"/>
                <w:szCs w:val="20"/>
              </w:rPr>
              <w:t>2,419.0</w:t>
            </w:r>
            <w:r>
              <w:rPr>
                <w:rFonts w:ascii="Rockwell" w:hAnsi="Rockwell"/>
                <w:i/>
                <w:sz w:val="20"/>
                <w:szCs w:val="20"/>
              </w:rPr>
              <w:t>8</w:t>
            </w:r>
          </w:p>
        </w:tc>
        <w:tc>
          <w:tcPr>
            <w:tcW w:w="1621" w:type="dxa"/>
            <w:tcBorders>
              <w:top w:val="nil"/>
              <w:left w:val="nil"/>
              <w:bottom w:val="single" w:sz="4" w:space="0" w:color="auto"/>
              <w:right w:val="single" w:sz="4" w:space="0" w:color="auto"/>
            </w:tcBorders>
            <w:shd w:val="clear" w:color="000000" w:fill="FFFFFF"/>
            <w:hideMark/>
          </w:tcPr>
          <w:p w:rsidR="0011416D" w:rsidRPr="0011416D" w:rsidRDefault="0011416D" w:rsidP="0011416D">
            <w:pPr>
              <w:rPr>
                <w:rFonts w:ascii="Rockwell" w:hAnsi="Rockwell"/>
                <w:i/>
                <w:sz w:val="20"/>
                <w:szCs w:val="20"/>
              </w:rPr>
            </w:pPr>
            <w:r w:rsidRPr="0011416D">
              <w:rPr>
                <w:rFonts w:ascii="Rockwell" w:hAnsi="Rockwell"/>
                <w:i/>
                <w:sz w:val="20"/>
                <w:szCs w:val="20"/>
              </w:rPr>
              <w:t>2,472.8</w:t>
            </w:r>
            <w:r>
              <w:rPr>
                <w:rFonts w:ascii="Rockwell" w:hAnsi="Rockwell"/>
                <w:i/>
                <w:sz w:val="20"/>
                <w:szCs w:val="20"/>
              </w:rPr>
              <w:t>1</w:t>
            </w:r>
          </w:p>
        </w:tc>
        <w:tc>
          <w:tcPr>
            <w:tcW w:w="1560" w:type="dxa"/>
            <w:tcBorders>
              <w:top w:val="nil"/>
              <w:left w:val="nil"/>
              <w:bottom w:val="single" w:sz="4" w:space="0" w:color="auto"/>
              <w:right w:val="single" w:sz="4" w:space="0" w:color="auto"/>
            </w:tcBorders>
            <w:shd w:val="clear" w:color="auto" w:fill="auto"/>
            <w:noWrap/>
            <w:hideMark/>
          </w:tcPr>
          <w:p w:rsidR="0011416D" w:rsidRPr="0011416D" w:rsidRDefault="0011416D" w:rsidP="0011416D">
            <w:pPr>
              <w:rPr>
                <w:rFonts w:ascii="Rockwell" w:hAnsi="Rockwell"/>
                <w:i/>
                <w:sz w:val="20"/>
                <w:szCs w:val="20"/>
              </w:rPr>
            </w:pPr>
            <w:r w:rsidRPr="0011416D">
              <w:rPr>
                <w:rFonts w:ascii="Rockwell" w:hAnsi="Rockwell"/>
                <w:i/>
                <w:sz w:val="20"/>
                <w:szCs w:val="20"/>
              </w:rPr>
              <w:t>977.48</w:t>
            </w:r>
          </w:p>
        </w:tc>
      </w:tr>
      <w:tr w:rsidR="0011416D" w:rsidRPr="0011416D" w:rsidTr="003905E9">
        <w:trPr>
          <w:trHeight w:val="277"/>
        </w:trPr>
        <w:tc>
          <w:tcPr>
            <w:tcW w:w="1712" w:type="dxa"/>
            <w:tcBorders>
              <w:top w:val="nil"/>
              <w:left w:val="single" w:sz="4" w:space="0" w:color="auto"/>
              <w:bottom w:val="single" w:sz="4" w:space="0" w:color="auto"/>
              <w:right w:val="single" w:sz="4" w:space="0" w:color="auto"/>
            </w:tcBorders>
            <w:shd w:val="clear" w:color="000000" w:fill="FFFFFF"/>
            <w:noWrap/>
            <w:hideMark/>
          </w:tcPr>
          <w:p w:rsidR="0011416D" w:rsidRPr="0011416D" w:rsidRDefault="0011416D" w:rsidP="0011416D">
            <w:pPr>
              <w:ind w:left="-93" w:right="-117"/>
              <w:rPr>
                <w:rFonts w:ascii="Rockwell" w:eastAsia="Times New Roman" w:hAnsi="Rockwell"/>
                <w:i/>
                <w:sz w:val="20"/>
                <w:szCs w:val="20"/>
                <w:lang w:eastAsia="en-IN"/>
              </w:rPr>
            </w:pPr>
            <w:r w:rsidRPr="0011416D">
              <w:rPr>
                <w:rFonts w:ascii="Rockwell" w:eastAsia="Times New Roman" w:hAnsi="Rockwell"/>
                <w:i/>
                <w:sz w:val="20"/>
                <w:szCs w:val="20"/>
                <w:lang w:eastAsia="en-IN"/>
              </w:rPr>
              <w:t>2.       Netherland</w:t>
            </w:r>
            <w:r>
              <w:rPr>
                <w:rFonts w:ascii="Rockwell" w:eastAsia="Times New Roman" w:hAnsi="Rockwell"/>
                <w:i/>
                <w:sz w:val="20"/>
                <w:szCs w:val="20"/>
                <w:lang w:eastAsia="en-IN"/>
              </w:rPr>
              <w:t>s</w:t>
            </w:r>
          </w:p>
        </w:tc>
        <w:tc>
          <w:tcPr>
            <w:tcW w:w="1183" w:type="dxa"/>
            <w:tcBorders>
              <w:top w:val="nil"/>
              <w:left w:val="nil"/>
              <w:bottom w:val="single" w:sz="4" w:space="0" w:color="auto"/>
              <w:right w:val="single" w:sz="4" w:space="0" w:color="auto"/>
            </w:tcBorders>
            <w:shd w:val="clear" w:color="000000" w:fill="FFFFFF"/>
            <w:hideMark/>
          </w:tcPr>
          <w:p w:rsidR="0011416D" w:rsidRPr="0011416D" w:rsidRDefault="0011416D" w:rsidP="00D76AC5">
            <w:pPr>
              <w:rPr>
                <w:rFonts w:ascii="Rockwell" w:hAnsi="Rockwell"/>
                <w:i/>
                <w:sz w:val="20"/>
                <w:szCs w:val="20"/>
              </w:rPr>
            </w:pPr>
            <w:r w:rsidRPr="0011416D">
              <w:rPr>
                <w:rFonts w:ascii="Rockwell" w:hAnsi="Rockwell"/>
                <w:i/>
                <w:sz w:val="20"/>
                <w:szCs w:val="20"/>
              </w:rPr>
              <w:t>844.52</w:t>
            </w:r>
          </w:p>
        </w:tc>
        <w:tc>
          <w:tcPr>
            <w:tcW w:w="1656" w:type="dxa"/>
            <w:tcBorders>
              <w:top w:val="nil"/>
              <w:left w:val="nil"/>
              <w:bottom w:val="single" w:sz="4" w:space="0" w:color="auto"/>
              <w:right w:val="single" w:sz="4" w:space="0" w:color="auto"/>
            </w:tcBorders>
            <w:shd w:val="clear" w:color="000000" w:fill="FFFFFF"/>
            <w:hideMark/>
          </w:tcPr>
          <w:p w:rsidR="0011416D" w:rsidRPr="0011416D" w:rsidRDefault="0011416D" w:rsidP="0011416D">
            <w:pPr>
              <w:rPr>
                <w:rFonts w:ascii="Rockwell" w:hAnsi="Rockwell"/>
                <w:i/>
                <w:sz w:val="20"/>
                <w:szCs w:val="20"/>
              </w:rPr>
            </w:pPr>
            <w:r w:rsidRPr="0011416D">
              <w:rPr>
                <w:rFonts w:ascii="Rockwell" w:hAnsi="Rockwell"/>
                <w:i/>
                <w:sz w:val="20"/>
                <w:szCs w:val="20"/>
              </w:rPr>
              <w:t>1,365.85</w:t>
            </w:r>
          </w:p>
        </w:tc>
        <w:tc>
          <w:tcPr>
            <w:tcW w:w="1174" w:type="dxa"/>
            <w:tcBorders>
              <w:top w:val="nil"/>
              <w:left w:val="nil"/>
              <w:bottom w:val="single" w:sz="4" w:space="0" w:color="auto"/>
              <w:right w:val="single" w:sz="4" w:space="0" w:color="auto"/>
            </w:tcBorders>
            <w:shd w:val="clear" w:color="000000" w:fill="FFFFFF"/>
            <w:hideMark/>
          </w:tcPr>
          <w:p w:rsidR="0011416D" w:rsidRPr="0011416D" w:rsidRDefault="0011416D" w:rsidP="0011416D">
            <w:pPr>
              <w:rPr>
                <w:rFonts w:ascii="Rockwell" w:hAnsi="Rockwell"/>
                <w:i/>
                <w:sz w:val="20"/>
                <w:szCs w:val="20"/>
              </w:rPr>
            </w:pPr>
            <w:r w:rsidRPr="0011416D">
              <w:rPr>
                <w:rFonts w:ascii="Rockwell" w:hAnsi="Rockwell"/>
                <w:i/>
                <w:sz w:val="20"/>
                <w:szCs w:val="20"/>
              </w:rPr>
              <w:t>3,269.57</w:t>
            </w:r>
          </w:p>
        </w:tc>
        <w:tc>
          <w:tcPr>
            <w:tcW w:w="1174" w:type="dxa"/>
            <w:tcBorders>
              <w:top w:val="nil"/>
              <w:left w:val="nil"/>
              <w:bottom w:val="single" w:sz="4" w:space="0" w:color="auto"/>
              <w:right w:val="single" w:sz="4" w:space="0" w:color="auto"/>
            </w:tcBorders>
            <w:shd w:val="clear" w:color="000000" w:fill="FFFFFF"/>
            <w:hideMark/>
          </w:tcPr>
          <w:p w:rsidR="0011416D" w:rsidRPr="0011416D" w:rsidRDefault="0011416D" w:rsidP="0011416D">
            <w:pPr>
              <w:rPr>
                <w:rFonts w:ascii="Rockwell" w:hAnsi="Rockwell"/>
                <w:i/>
                <w:sz w:val="20"/>
                <w:szCs w:val="20"/>
              </w:rPr>
            </w:pPr>
            <w:r w:rsidRPr="0011416D">
              <w:rPr>
                <w:rFonts w:ascii="Rockwell" w:hAnsi="Rockwell"/>
                <w:i/>
                <w:sz w:val="20"/>
                <w:szCs w:val="20"/>
              </w:rPr>
              <w:t>1,459.26</w:t>
            </w:r>
          </w:p>
        </w:tc>
        <w:tc>
          <w:tcPr>
            <w:tcW w:w="1621" w:type="dxa"/>
            <w:tcBorders>
              <w:top w:val="nil"/>
              <w:left w:val="nil"/>
              <w:bottom w:val="single" w:sz="4" w:space="0" w:color="auto"/>
              <w:right w:val="single" w:sz="4" w:space="0" w:color="auto"/>
            </w:tcBorders>
            <w:shd w:val="clear" w:color="000000" w:fill="FFFFFF"/>
            <w:hideMark/>
          </w:tcPr>
          <w:p w:rsidR="0011416D" w:rsidRPr="0011416D" w:rsidRDefault="0011416D" w:rsidP="0011416D">
            <w:pPr>
              <w:rPr>
                <w:rFonts w:ascii="Rockwell" w:hAnsi="Rockwell"/>
                <w:i/>
                <w:sz w:val="20"/>
                <w:szCs w:val="20"/>
              </w:rPr>
            </w:pPr>
            <w:r w:rsidRPr="0011416D">
              <w:rPr>
                <w:rFonts w:ascii="Rockwell" w:hAnsi="Rockwell"/>
                <w:i/>
                <w:sz w:val="20"/>
                <w:szCs w:val="20"/>
              </w:rPr>
              <w:t>2,536.6</w:t>
            </w:r>
            <w:r>
              <w:rPr>
                <w:rFonts w:ascii="Rockwell" w:hAnsi="Rockwell"/>
                <w:i/>
                <w:sz w:val="20"/>
                <w:szCs w:val="20"/>
              </w:rPr>
              <w:t>5</w:t>
            </w:r>
          </w:p>
        </w:tc>
        <w:tc>
          <w:tcPr>
            <w:tcW w:w="1560" w:type="dxa"/>
            <w:tcBorders>
              <w:top w:val="nil"/>
              <w:left w:val="nil"/>
              <w:bottom w:val="single" w:sz="4" w:space="0" w:color="auto"/>
              <w:right w:val="single" w:sz="4" w:space="0" w:color="auto"/>
            </w:tcBorders>
            <w:shd w:val="clear" w:color="auto" w:fill="auto"/>
            <w:noWrap/>
            <w:hideMark/>
          </w:tcPr>
          <w:p w:rsidR="0011416D" w:rsidRPr="0011416D" w:rsidRDefault="0011416D" w:rsidP="0011416D">
            <w:pPr>
              <w:rPr>
                <w:rFonts w:ascii="Rockwell" w:hAnsi="Rockwell"/>
                <w:i/>
                <w:sz w:val="20"/>
                <w:szCs w:val="20"/>
              </w:rPr>
            </w:pPr>
            <w:r w:rsidRPr="0011416D">
              <w:rPr>
                <w:rFonts w:ascii="Rockwell" w:hAnsi="Rockwell"/>
                <w:i/>
                <w:sz w:val="20"/>
                <w:szCs w:val="20"/>
              </w:rPr>
              <w:t>1,517.1</w:t>
            </w:r>
            <w:r>
              <w:rPr>
                <w:rFonts w:ascii="Rockwell" w:hAnsi="Rockwell"/>
                <w:i/>
                <w:sz w:val="20"/>
                <w:szCs w:val="20"/>
              </w:rPr>
              <w:t>8</w:t>
            </w:r>
          </w:p>
        </w:tc>
      </w:tr>
      <w:tr w:rsidR="0011416D" w:rsidRPr="0011416D" w:rsidTr="003905E9">
        <w:trPr>
          <w:trHeight w:val="277"/>
        </w:trPr>
        <w:tc>
          <w:tcPr>
            <w:tcW w:w="1712" w:type="dxa"/>
            <w:tcBorders>
              <w:top w:val="nil"/>
              <w:left w:val="single" w:sz="4" w:space="0" w:color="auto"/>
              <w:bottom w:val="single" w:sz="4" w:space="0" w:color="auto"/>
              <w:right w:val="single" w:sz="4" w:space="0" w:color="auto"/>
            </w:tcBorders>
            <w:shd w:val="clear" w:color="000000" w:fill="FFFFFF"/>
            <w:noWrap/>
            <w:hideMark/>
          </w:tcPr>
          <w:p w:rsidR="0011416D" w:rsidRPr="0011416D" w:rsidRDefault="0011416D" w:rsidP="0011416D">
            <w:pPr>
              <w:ind w:left="-93" w:right="-117"/>
              <w:rPr>
                <w:rFonts w:ascii="Rockwell" w:eastAsia="Times New Roman" w:hAnsi="Rockwell"/>
                <w:i/>
                <w:sz w:val="20"/>
                <w:szCs w:val="20"/>
                <w:lang w:eastAsia="en-IN"/>
              </w:rPr>
            </w:pPr>
            <w:r w:rsidRPr="0011416D">
              <w:rPr>
                <w:rFonts w:ascii="Rockwell" w:eastAsia="Times New Roman" w:hAnsi="Rockwell"/>
                <w:i/>
                <w:sz w:val="20"/>
                <w:szCs w:val="20"/>
                <w:lang w:eastAsia="en-IN"/>
              </w:rPr>
              <w:t>3.       Europe</w:t>
            </w:r>
          </w:p>
        </w:tc>
        <w:tc>
          <w:tcPr>
            <w:tcW w:w="1183" w:type="dxa"/>
            <w:tcBorders>
              <w:top w:val="nil"/>
              <w:left w:val="nil"/>
              <w:bottom w:val="single" w:sz="4" w:space="0" w:color="auto"/>
              <w:right w:val="single" w:sz="4" w:space="0" w:color="auto"/>
            </w:tcBorders>
            <w:shd w:val="clear" w:color="000000" w:fill="FFFFFF"/>
            <w:noWrap/>
            <w:hideMark/>
          </w:tcPr>
          <w:p w:rsidR="0011416D" w:rsidRPr="0011416D" w:rsidRDefault="0011416D" w:rsidP="0011416D">
            <w:pPr>
              <w:rPr>
                <w:rFonts w:ascii="Rockwell" w:hAnsi="Rockwell"/>
                <w:i/>
                <w:sz w:val="20"/>
                <w:szCs w:val="20"/>
              </w:rPr>
            </w:pPr>
            <w:r w:rsidRPr="0011416D">
              <w:rPr>
                <w:rFonts w:ascii="Rockwell" w:hAnsi="Rockwell"/>
                <w:i/>
                <w:sz w:val="20"/>
                <w:szCs w:val="20"/>
              </w:rPr>
              <w:t>16,217.49</w:t>
            </w:r>
          </w:p>
        </w:tc>
        <w:tc>
          <w:tcPr>
            <w:tcW w:w="1656" w:type="dxa"/>
            <w:tcBorders>
              <w:top w:val="nil"/>
              <w:left w:val="nil"/>
              <w:bottom w:val="single" w:sz="4" w:space="0" w:color="auto"/>
              <w:right w:val="single" w:sz="4" w:space="0" w:color="auto"/>
            </w:tcBorders>
            <w:shd w:val="clear" w:color="000000" w:fill="FFFFFF"/>
            <w:noWrap/>
            <w:hideMark/>
          </w:tcPr>
          <w:p w:rsidR="0011416D" w:rsidRPr="0011416D" w:rsidRDefault="0011416D" w:rsidP="0011416D">
            <w:pPr>
              <w:rPr>
                <w:rFonts w:ascii="Rockwell" w:hAnsi="Rockwell"/>
                <w:i/>
                <w:sz w:val="20"/>
                <w:szCs w:val="20"/>
              </w:rPr>
            </w:pPr>
            <w:r w:rsidRPr="0011416D">
              <w:rPr>
                <w:rFonts w:ascii="Rockwell" w:hAnsi="Rockwell"/>
                <w:i/>
                <w:sz w:val="20"/>
                <w:szCs w:val="20"/>
              </w:rPr>
              <w:t>18,476.0</w:t>
            </w:r>
            <w:r>
              <w:rPr>
                <w:rFonts w:ascii="Rockwell" w:hAnsi="Rockwell"/>
                <w:i/>
                <w:sz w:val="20"/>
                <w:szCs w:val="20"/>
              </w:rPr>
              <w:t>6</w:t>
            </w:r>
          </w:p>
        </w:tc>
        <w:tc>
          <w:tcPr>
            <w:tcW w:w="1174" w:type="dxa"/>
            <w:tcBorders>
              <w:top w:val="nil"/>
              <w:left w:val="nil"/>
              <w:bottom w:val="single" w:sz="4" w:space="0" w:color="auto"/>
              <w:right w:val="single" w:sz="4" w:space="0" w:color="auto"/>
            </w:tcBorders>
            <w:shd w:val="clear" w:color="000000" w:fill="FFFFFF"/>
            <w:noWrap/>
            <w:hideMark/>
          </w:tcPr>
          <w:p w:rsidR="0011416D" w:rsidRPr="0011416D" w:rsidRDefault="0011416D" w:rsidP="0011416D">
            <w:pPr>
              <w:rPr>
                <w:rFonts w:ascii="Rockwell" w:hAnsi="Rockwell"/>
                <w:i/>
                <w:sz w:val="20"/>
                <w:szCs w:val="20"/>
              </w:rPr>
            </w:pPr>
            <w:r w:rsidRPr="0011416D">
              <w:rPr>
                <w:rFonts w:ascii="Rockwell" w:hAnsi="Rockwell"/>
                <w:i/>
                <w:sz w:val="20"/>
                <w:szCs w:val="20"/>
              </w:rPr>
              <w:t>50,710.58</w:t>
            </w:r>
          </w:p>
        </w:tc>
        <w:tc>
          <w:tcPr>
            <w:tcW w:w="1174" w:type="dxa"/>
            <w:tcBorders>
              <w:top w:val="nil"/>
              <w:left w:val="nil"/>
              <w:bottom w:val="single" w:sz="4" w:space="0" w:color="auto"/>
              <w:right w:val="single" w:sz="4" w:space="0" w:color="auto"/>
            </w:tcBorders>
            <w:shd w:val="clear" w:color="000000" w:fill="FFFFFF"/>
            <w:noWrap/>
            <w:hideMark/>
          </w:tcPr>
          <w:p w:rsidR="0011416D" w:rsidRPr="0011416D" w:rsidRDefault="0011416D" w:rsidP="0011416D">
            <w:pPr>
              <w:rPr>
                <w:rFonts w:ascii="Rockwell" w:hAnsi="Rockwell"/>
                <w:i/>
                <w:sz w:val="20"/>
                <w:szCs w:val="20"/>
              </w:rPr>
            </w:pPr>
            <w:r w:rsidRPr="0011416D">
              <w:rPr>
                <w:rFonts w:ascii="Rockwell" w:hAnsi="Rockwell"/>
                <w:i/>
                <w:sz w:val="20"/>
                <w:szCs w:val="20"/>
              </w:rPr>
              <w:t>28,538.0</w:t>
            </w:r>
            <w:r>
              <w:rPr>
                <w:rFonts w:ascii="Rockwell" w:hAnsi="Rockwell"/>
                <w:i/>
                <w:sz w:val="20"/>
                <w:szCs w:val="20"/>
              </w:rPr>
              <w:t>7</w:t>
            </w:r>
          </w:p>
        </w:tc>
        <w:tc>
          <w:tcPr>
            <w:tcW w:w="1621" w:type="dxa"/>
            <w:tcBorders>
              <w:top w:val="nil"/>
              <w:left w:val="nil"/>
              <w:bottom w:val="single" w:sz="4" w:space="0" w:color="auto"/>
              <w:right w:val="single" w:sz="4" w:space="0" w:color="auto"/>
            </w:tcBorders>
            <w:shd w:val="clear" w:color="000000" w:fill="FFFFFF"/>
            <w:noWrap/>
            <w:hideMark/>
          </w:tcPr>
          <w:p w:rsidR="0011416D" w:rsidRPr="0011416D" w:rsidRDefault="0011416D" w:rsidP="0011416D">
            <w:pPr>
              <w:rPr>
                <w:rFonts w:ascii="Rockwell" w:hAnsi="Rockwell"/>
                <w:i/>
                <w:sz w:val="20"/>
                <w:szCs w:val="20"/>
              </w:rPr>
            </w:pPr>
            <w:r w:rsidRPr="0011416D">
              <w:rPr>
                <w:rFonts w:ascii="Rockwell" w:hAnsi="Rockwell"/>
                <w:i/>
                <w:sz w:val="20"/>
                <w:szCs w:val="20"/>
              </w:rPr>
              <w:t>34,091.83</w:t>
            </w:r>
          </w:p>
        </w:tc>
        <w:tc>
          <w:tcPr>
            <w:tcW w:w="1560" w:type="dxa"/>
            <w:tcBorders>
              <w:top w:val="nil"/>
              <w:left w:val="nil"/>
              <w:bottom w:val="single" w:sz="4" w:space="0" w:color="auto"/>
              <w:right w:val="single" w:sz="4" w:space="0" w:color="auto"/>
            </w:tcBorders>
            <w:shd w:val="clear" w:color="auto" w:fill="auto"/>
            <w:noWrap/>
            <w:hideMark/>
          </w:tcPr>
          <w:p w:rsidR="0011416D" w:rsidRPr="0011416D" w:rsidRDefault="0011416D" w:rsidP="0011416D">
            <w:pPr>
              <w:rPr>
                <w:rFonts w:ascii="Rockwell" w:hAnsi="Rockwell"/>
                <w:i/>
                <w:sz w:val="20"/>
                <w:szCs w:val="20"/>
              </w:rPr>
            </w:pPr>
            <w:r w:rsidRPr="0011416D">
              <w:rPr>
                <w:rFonts w:ascii="Rockwell" w:hAnsi="Rockwell"/>
                <w:i/>
                <w:sz w:val="20"/>
                <w:szCs w:val="20"/>
              </w:rPr>
              <w:t>14,572.0</w:t>
            </w:r>
            <w:r>
              <w:rPr>
                <w:rFonts w:ascii="Rockwell" w:hAnsi="Rockwell"/>
                <w:i/>
                <w:sz w:val="20"/>
                <w:szCs w:val="20"/>
              </w:rPr>
              <w:t>3</w:t>
            </w:r>
          </w:p>
        </w:tc>
      </w:tr>
      <w:tr w:rsidR="0011416D" w:rsidRPr="0011416D" w:rsidTr="003905E9">
        <w:trPr>
          <w:trHeight w:val="277"/>
        </w:trPr>
        <w:tc>
          <w:tcPr>
            <w:tcW w:w="1712" w:type="dxa"/>
            <w:tcBorders>
              <w:top w:val="nil"/>
              <w:left w:val="nil"/>
              <w:bottom w:val="nil"/>
              <w:right w:val="nil"/>
            </w:tcBorders>
            <w:shd w:val="clear" w:color="auto" w:fill="auto"/>
            <w:noWrap/>
            <w:vAlign w:val="bottom"/>
            <w:hideMark/>
          </w:tcPr>
          <w:p w:rsidR="0011416D" w:rsidRPr="0011416D" w:rsidRDefault="0011416D" w:rsidP="0011416D">
            <w:pPr>
              <w:ind w:left="-93" w:right="-110"/>
              <w:rPr>
                <w:rFonts w:ascii="Rockwell" w:eastAsia="Times New Roman" w:hAnsi="Rockwell"/>
                <w:i/>
                <w:sz w:val="20"/>
                <w:szCs w:val="20"/>
                <w:lang w:eastAsia="en-IN"/>
              </w:rPr>
            </w:pPr>
            <w:proofErr w:type="spellStart"/>
            <w:r w:rsidRPr="0011416D">
              <w:rPr>
                <w:rFonts w:ascii="Rockwell" w:eastAsia="Times New Roman" w:hAnsi="Rockwell"/>
                <w:i/>
                <w:sz w:val="20"/>
                <w:szCs w:val="20"/>
                <w:lang w:eastAsia="en-IN"/>
              </w:rPr>
              <w:t>Source:Trademap</w:t>
            </w:r>
            <w:proofErr w:type="spellEnd"/>
          </w:p>
        </w:tc>
        <w:tc>
          <w:tcPr>
            <w:tcW w:w="1183" w:type="dxa"/>
            <w:tcBorders>
              <w:top w:val="nil"/>
              <w:left w:val="nil"/>
              <w:bottom w:val="nil"/>
              <w:right w:val="nil"/>
            </w:tcBorders>
            <w:shd w:val="clear" w:color="auto" w:fill="auto"/>
            <w:noWrap/>
            <w:vAlign w:val="bottom"/>
            <w:hideMark/>
          </w:tcPr>
          <w:p w:rsidR="0011416D" w:rsidRPr="0011416D" w:rsidRDefault="0011416D" w:rsidP="00690190">
            <w:pPr>
              <w:rPr>
                <w:rFonts w:ascii="Rockwell" w:eastAsia="Times New Roman" w:hAnsi="Rockwell"/>
                <w:i/>
                <w:sz w:val="18"/>
                <w:szCs w:val="18"/>
                <w:lang w:eastAsia="en-IN"/>
              </w:rPr>
            </w:pPr>
          </w:p>
        </w:tc>
        <w:tc>
          <w:tcPr>
            <w:tcW w:w="1656" w:type="dxa"/>
            <w:tcBorders>
              <w:top w:val="nil"/>
              <w:left w:val="nil"/>
              <w:bottom w:val="nil"/>
              <w:right w:val="nil"/>
            </w:tcBorders>
            <w:shd w:val="clear" w:color="auto" w:fill="auto"/>
            <w:noWrap/>
            <w:vAlign w:val="bottom"/>
            <w:hideMark/>
          </w:tcPr>
          <w:p w:rsidR="0011416D" w:rsidRPr="0011416D" w:rsidRDefault="0011416D" w:rsidP="00690190">
            <w:pPr>
              <w:rPr>
                <w:rFonts w:ascii="Rockwell" w:eastAsia="Times New Roman" w:hAnsi="Rockwell" w:cs="Arial"/>
                <w:i/>
                <w:sz w:val="18"/>
                <w:szCs w:val="18"/>
                <w:lang w:eastAsia="en-IN"/>
              </w:rPr>
            </w:pPr>
          </w:p>
        </w:tc>
        <w:tc>
          <w:tcPr>
            <w:tcW w:w="1174" w:type="dxa"/>
            <w:tcBorders>
              <w:top w:val="nil"/>
              <w:left w:val="nil"/>
              <w:bottom w:val="nil"/>
              <w:right w:val="nil"/>
            </w:tcBorders>
            <w:shd w:val="clear" w:color="auto" w:fill="auto"/>
            <w:noWrap/>
            <w:vAlign w:val="bottom"/>
            <w:hideMark/>
          </w:tcPr>
          <w:p w:rsidR="0011416D" w:rsidRPr="0011416D" w:rsidRDefault="0011416D" w:rsidP="00690190">
            <w:pPr>
              <w:rPr>
                <w:rFonts w:ascii="Rockwell" w:eastAsia="Times New Roman" w:hAnsi="Rockwell"/>
                <w:i/>
                <w:sz w:val="18"/>
                <w:szCs w:val="18"/>
                <w:lang w:eastAsia="en-IN"/>
              </w:rPr>
            </w:pPr>
          </w:p>
        </w:tc>
        <w:tc>
          <w:tcPr>
            <w:tcW w:w="1174" w:type="dxa"/>
            <w:tcBorders>
              <w:top w:val="nil"/>
              <w:left w:val="nil"/>
              <w:bottom w:val="nil"/>
              <w:right w:val="nil"/>
            </w:tcBorders>
            <w:shd w:val="clear" w:color="auto" w:fill="auto"/>
            <w:noWrap/>
            <w:vAlign w:val="bottom"/>
            <w:hideMark/>
          </w:tcPr>
          <w:p w:rsidR="0011416D" w:rsidRPr="0011416D" w:rsidRDefault="0011416D" w:rsidP="00690190">
            <w:pPr>
              <w:rPr>
                <w:rFonts w:ascii="Rockwell" w:eastAsia="Times New Roman" w:hAnsi="Rockwell"/>
                <w:i/>
                <w:sz w:val="18"/>
                <w:szCs w:val="18"/>
                <w:lang w:eastAsia="en-IN"/>
              </w:rPr>
            </w:pPr>
          </w:p>
        </w:tc>
        <w:tc>
          <w:tcPr>
            <w:tcW w:w="1621" w:type="dxa"/>
            <w:tcBorders>
              <w:top w:val="nil"/>
              <w:left w:val="nil"/>
              <w:bottom w:val="nil"/>
              <w:right w:val="nil"/>
            </w:tcBorders>
            <w:shd w:val="clear" w:color="auto" w:fill="auto"/>
            <w:noWrap/>
            <w:vAlign w:val="bottom"/>
            <w:hideMark/>
          </w:tcPr>
          <w:p w:rsidR="0011416D" w:rsidRPr="0011416D" w:rsidRDefault="0011416D" w:rsidP="00690190">
            <w:pPr>
              <w:rPr>
                <w:rFonts w:ascii="Rockwell" w:eastAsia="Times New Roman" w:hAnsi="Rockwell"/>
                <w:i/>
                <w:sz w:val="18"/>
                <w:szCs w:val="18"/>
                <w:lang w:eastAsia="en-IN"/>
              </w:rPr>
            </w:pPr>
          </w:p>
        </w:tc>
        <w:tc>
          <w:tcPr>
            <w:tcW w:w="1560" w:type="dxa"/>
            <w:tcBorders>
              <w:top w:val="nil"/>
              <w:left w:val="nil"/>
              <w:bottom w:val="nil"/>
              <w:right w:val="nil"/>
            </w:tcBorders>
            <w:shd w:val="clear" w:color="auto" w:fill="auto"/>
            <w:noWrap/>
            <w:vAlign w:val="bottom"/>
            <w:hideMark/>
          </w:tcPr>
          <w:p w:rsidR="0011416D" w:rsidRPr="0011416D" w:rsidRDefault="0011416D" w:rsidP="00690190">
            <w:pPr>
              <w:rPr>
                <w:rFonts w:ascii="Rockwell" w:eastAsia="Times New Roman" w:hAnsi="Rockwell"/>
                <w:i/>
                <w:sz w:val="18"/>
                <w:szCs w:val="18"/>
                <w:lang w:eastAsia="en-IN"/>
              </w:rPr>
            </w:pPr>
          </w:p>
        </w:tc>
      </w:tr>
    </w:tbl>
    <w:p w:rsidR="00690190" w:rsidRPr="00F77DE4" w:rsidRDefault="00690190" w:rsidP="00015CF7">
      <w:pPr>
        <w:jc w:val="both"/>
        <w:rPr>
          <w:rFonts w:ascii="Rockwell" w:hAnsi="Rockwell"/>
          <w:b/>
          <w:bCs/>
          <w:i/>
          <w:color w:val="7030A0"/>
          <w:sz w:val="20"/>
          <w:szCs w:val="20"/>
          <w:lang w:val="en-US"/>
        </w:rPr>
      </w:pPr>
    </w:p>
    <w:p w:rsidR="00015CF7" w:rsidRDefault="00015CF7" w:rsidP="00015CF7">
      <w:pPr>
        <w:ind w:left="720" w:hanging="720"/>
        <w:jc w:val="both"/>
        <w:rPr>
          <w:rFonts w:ascii="Rockwell" w:hAnsi="Rockwell"/>
          <w:b/>
          <w:bCs/>
          <w:i/>
          <w:color w:val="002060"/>
          <w:sz w:val="20"/>
          <w:szCs w:val="20"/>
          <w:lang w:val="en-US"/>
        </w:rPr>
      </w:pPr>
      <w:r w:rsidRPr="00F77DE4">
        <w:rPr>
          <w:rFonts w:ascii="Rockwell" w:hAnsi="Rockwell"/>
          <w:b/>
          <w:bCs/>
          <w:i/>
          <w:color w:val="002060"/>
          <w:sz w:val="20"/>
          <w:szCs w:val="20"/>
          <w:lang w:val="en-US"/>
        </w:rPr>
        <w:t>PROFILE</w:t>
      </w:r>
      <w:r w:rsidR="00F77DE4" w:rsidRPr="00F77DE4">
        <w:rPr>
          <w:rFonts w:ascii="Rockwell" w:hAnsi="Rockwell"/>
          <w:b/>
          <w:bCs/>
          <w:i/>
          <w:color w:val="002060"/>
          <w:sz w:val="20"/>
          <w:szCs w:val="20"/>
          <w:lang w:val="en-US"/>
        </w:rPr>
        <w:t xml:space="preserve"> / HIGHLIGHTS </w:t>
      </w:r>
      <w:r w:rsidRPr="00F77DE4">
        <w:rPr>
          <w:rFonts w:ascii="Rockwell" w:hAnsi="Rockwell"/>
          <w:b/>
          <w:bCs/>
          <w:i/>
          <w:color w:val="002060"/>
          <w:sz w:val="20"/>
          <w:szCs w:val="20"/>
          <w:lang w:val="en-US"/>
        </w:rPr>
        <w:t>OF THE FLOORING SHOW, U.K.:</w:t>
      </w:r>
    </w:p>
    <w:p w:rsidR="000F4812" w:rsidRPr="00F77DE4" w:rsidRDefault="000F4812" w:rsidP="00015CF7">
      <w:pPr>
        <w:ind w:left="720" w:hanging="720"/>
        <w:jc w:val="both"/>
        <w:rPr>
          <w:rFonts w:ascii="Rockwell" w:hAnsi="Rockwell"/>
          <w:b/>
          <w:bCs/>
          <w:i/>
          <w:color w:val="002060"/>
          <w:sz w:val="20"/>
          <w:szCs w:val="20"/>
          <w:lang w:val="en-US"/>
        </w:rPr>
      </w:pPr>
    </w:p>
    <w:p w:rsidR="00F77DE4" w:rsidRDefault="00015CF7" w:rsidP="00F77DE4">
      <w:pPr>
        <w:pStyle w:val="ListParagraph"/>
        <w:numPr>
          <w:ilvl w:val="0"/>
          <w:numId w:val="6"/>
        </w:numPr>
        <w:ind w:left="360" w:hanging="360"/>
        <w:jc w:val="both"/>
        <w:rPr>
          <w:rFonts w:ascii="Rockwell" w:hAnsi="Rockwell"/>
          <w:i/>
          <w:sz w:val="20"/>
          <w:szCs w:val="20"/>
        </w:rPr>
      </w:pPr>
      <w:r w:rsidRPr="00F77DE4">
        <w:rPr>
          <w:rFonts w:ascii="Rockwell" w:hAnsi="Rockwell"/>
          <w:i/>
          <w:sz w:val="20"/>
          <w:szCs w:val="20"/>
        </w:rPr>
        <w:t>3 day event from 17</w:t>
      </w:r>
      <w:r w:rsidRPr="00F77DE4">
        <w:rPr>
          <w:rFonts w:ascii="Rockwell" w:hAnsi="Rockwell"/>
          <w:i/>
          <w:sz w:val="20"/>
          <w:szCs w:val="20"/>
          <w:vertAlign w:val="superscript"/>
        </w:rPr>
        <w:t>th</w:t>
      </w:r>
      <w:r w:rsidRPr="00F77DE4">
        <w:rPr>
          <w:rFonts w:ascii="Rockwell" w:hAnsi="Rockwell"/>
          <w:i/>
          <w:sz w:val="20"/>
          <w:szCs w:val="20"/>
        </w:rPr>
        <w:t xml:space="preserve"> to 19</w:t>
      </w:r>
      <w:r w:rsidRPr="00F77DE4">
        <w:rPr>
          <w:rFonts w:ascii="Rockwell" w:hAnsi="Rockwell"/>
          <w:i/>
          <w:sz w:val="20"/>
          <w:szCs w:val="20"/>
          <w:vertAlign w:val="superscript"/>
        </w:rPr>
        <w:t>th</w:t>
      </w:r>
      <w:r w:rsidRPr="00F77DE4">
        <w:rPr>
          <w:rFonts w:ascii="Rockwell" w:hAnsi="Rockwell"/>
          <w:i/>
          <w:sz w:val="20"/>
          <w:szCs w:val="20"/>
        </w:rPr>
        <w:t xml:space="preserve"> September, 2017 at the Harrogate, United Kingdom. </w:t>
      </w:r>
    </w:p>
    <w:p w:rsidR="000F4812" w:rsidRPr="00F77DE4" w:rsidRDefault="000F4812" w:rsidP="000F4812">
      <w:pPr>
        <w:pStyle w:val="ListParagraph"/>
        <w:ind w:left="360"/>
        <w:jc w:val="both"/>
        <w:rPr>
          <w:rFonts w:ascii="Rockwell" w:hAnsi="Rockwell"/>
          <w:i/>
          <w:sz w:val="20"/>
          <w:szCs w:val="20"/>
        </w:rPr>
      </w:pPr>
    </w:p>
    <w:p w:rsidR="00F77DE4" w:rsidRDefault="00F77DE4" w:rsidP="00F77DE4">
      <w:pPr>
        <w:pStyle w:val="ListParagraph"/>
        <w:numPr>
          <w:ilvl w:val="0"/>
          <w:numId w:val="6"/>
        </w:numPr>
        <w:ind w:left="360" w:hanging="360"/>
        <w:jc w:val="both"/>
        <w:rPr>
          <w:rFonts w:ascii="Rockwell" w:hAnsi="Rockwell"/>
          <w:i/>
          <w:sz w:val="20"/>
          <w:szCs w:val="20"/>
        </w:rPr>
      </w:pPr>
      <w:r w:rsidRPr="00F77DE4">
        <w:rPr>
          <w:rFonts w:ascii="Rockwell" w:hAnsi="Rockwell"/>
          <w:i/>
          <w:sz w:val="20"/>
          <w:szCs w:val="20"/>
        </w:rPr>
        <w:t>S</w:t>
      </w:r>
      <w:r w:rsidR="00015CF7" w:rsidRPr="00F77DE4">
        <w:rPr>
          <w:rFonts w:ascii="Rockwell" w:hAnsi="Rockwell"/>
          <w:i/>
          <w:sz w:val="20"/>
          <w:szCs w:val="20"/>
        </w:rPr>
        <w:t xml:space="preserve">howcases products like flooring, home furnishing, </w:t>
      </w:r>
      <w:r w:rsidR="0033783D" w:rsidRPr="00F77DE4">
        <w:rPr>
          <w:rFonts w:ascii="Rockwell" w:hAnsi="Rockwell"/>
          <w:i/>
          <w:sz w:val="20"/>
          <w:szCs w:val="20"/>
        </w:rPr>
        <w:t>carpets,</w:t>
      </w:r>
      <w:r w:rsidR="0033783D">
        <w:rPr>
          <w:rFonts w:ascii="Rockwell" w:hAnsi="Rockwell"/>
          <w:i/>
          <w:sz w:val="20"/>
          <w:szCs w:val="20"/>
        </w:rPr>
        <w:t xml:space="preserve"> </w:t>
      </w:r>
      <w:r w:rsidR="00015CF7" w:rsidRPr="00F77DE4">
        <w:rPr>
          <w:rFonts w:ascii="Rockwell" w:hAnsi="Rockwell"/>
          <w:i/>
          <w:sz w:val="20"/>
          <w:szCs w:val="20"/>
        </w:rPr>
        <w:t xml:space="preserve">home textile, design &amp; architecture products &amp; much more. </w:t>
      </w:r>
    </w:p>
    <w:p w:rsidR="000F4812" w:rsidRDefault="000F4812" w:rsidP="000F4812">
      <w:pPr>
        <w:pStyle w:val="ListParagraph"/>
        <w:ind w:left="360"/>
        <w:jc w:val="both"/>
        <w:rPr>
          <w:rFonts w:ascii="Rockwell" w:hAnsi="Rockwell"/>
          <w:i/>
          <w:sz w:val="20"/>
          <w:szCs w:val="20"/>
        </w:rPr>
      </w:pPr>
    </w:p>
    <w:p w:rsidR="00F77DE4" w:rsidRDefault="00015CF7" w:rsidP="00F77DE4">
      <w:pPr>
        <w:pStyle w:val="ListParagraph"/>
        <w:numPr>
          <w:ilvl w:val="0"/>
          <w:numId w:val="6"/>
        </w:numPr>
        <w:ind w:left="360" w:hanging="360"/>
        <w:jc w:val="both"/>
        <w:rPr>
          <w:rFonts w:ascii="Rockwell" w:hAnsi="Rockwell"/>
          <w:i/>
          <w:sz w:val="20"/>
          <w:szCs w:val="20"/>
        </w:rPr>
      </w:pPr>
      <w:r w:rsidRPr="00F77DE4">
        <w:rPr>
          <w:rFonts w:ascii="Rockwell" w:hAnsi="Rockwell"/>
          <w:i/>
          <w:sz w:val="20"/>
          <w:szCs w:val="20"/>
        </w:rPr>
        <w:t>Profile for exhibit includes carpets and carpeting, carpet tiles, various floor tiles, parquet, fabricated wood block flooring, laminated flooring and linoleum, floors or natural and artificial stone, industrial and special floors, false floors and special floor structures, baseboard and floor units, materials and machinery for floor laying &amp; maintenance, machines and equipment for flooring production.</w:t>
      </w:r>
    </w:p>
    <w:p w:rsidR="000F4812" w:rsidRPr="00F77DE4" w:rsidRDefault="000F4812" w:rsidP="000F4812">
      <w:pPr>
        <w:pStyle w:val="ListParagraph"/>
        <w:ind w:left="360"/>
        <w:jc w:val="both"/>
        <w:rPr>
          <w:rFonts w:ascii="Rockwell" w:hAnsi="Rockwell"/>
          <w:i/>
          <w:sz w:val="20"/>
          <w:szCs w:val="20"/>
        </w:rPr>
      </w:pPr>
    </w:p>
    <w:p w:rsidR="00F77DE4" w:rsidRDefault="00F77DE4" w:rsidP="00F77DE4">
      <w:pPr>
        <w:pStyle w:val="ListParagraph"/>
        <w:numPr>
          <w:ilvl w:val="0"/>
          <w:numId w:val="6"/>
        </w:numPr>
        <w:ind w:left="360" w:hanging="360"/>
        <w:jc w:val="both"/>
        <w:rPr>
          <w:rFonts w:ascii="Rockwell" w:hAnsi="Rockwell"/>
          <w:i/>
          <w:sz w:val="20"/>
          <w:szCs w:val="20"/>
        </w:rPr>
      </w:pPr>
      <w:r w:rsidRPr="00F77DE4">
        <w:rPr>
          <w:rFonts w:ascii="Rockwell" w:hAnsi="Rockwell"/>
          <w:i/>
          <w:sz w:val="20"/>
          <w:szCs w:val="20"/>
        </w:rPr>
        <w:lastRenderedPageBreak/>
        <w:t>In</w:t>
      </w:r>
      <w:r w:rsidR="00015CF7" w:rsidRPr="00F77DE4">
        <w:rPr>
          <w:rFonts w:ascii="Rockwell" w:hAnsi="Rockwell"/>
          <w:i/>
          <w:sz w:val="20"/>
          <w:szCs w:val="20"/>
        </w:rPr>
        <w:t xml:space="preserve">dustry’s flagship national event </w:t>
      </w:r>
      <w:r w:rsidRPr="00F77DE4">
        <w:rPr>
          <w:rFonts w:ascii="Rockwell" w:hAnsi="Rockwell"/>
          <w:i/>
          <w:sz w:val="20"/>
          <w:szCs w:val="20"/>
        </w:rPr>
        <w:t xml:space="preserve">celebrates its </w:t>
      </w:r>
      <w:r w:rsidR="00015CF7" w:rsidRPr="00F77DE4">
        <w:rPr>
          <w:rFonts w:ascii="Rockwell" w:hAnsi="Rockwell"/>
          <w:i/>
          <w:sz w:val="20"/>
          <w:szCs w:val="20"/>
        </w:rPr>
        <w:t>55th edition in 2017</w:t>
      </w:r>
      <w:r w:rsidRPr="00F77DE4">
        <w:rPr>
          <w:rFonts w:ascii="Rockwell" w:hAnsi="Rockwell"/>
          <w:i/>
          <w:sz w:val="20"/>
          <w:szCs w:val="20"/>
        </w:rPr>
        <w:t xml:space="preserve"> which </w:t>
      </w:r>
      <w:r w:rsidR="00015CF7" w:rsidRPr="00F77DE4">
        <w:rPr>
          <w:rFonts w:ascii="Rockwell" w:hAnsi="Rockwell"/>
          <w:i/>
          <w:sz w:val="20"/>
          <w:szCs w:val="20"/>
        </w:rPr>
        <w:t>continues to be the best-loved and biggest event on the industry’s calendar bringing together all areas of the industry, including the retail and contract sectors – exhibitors and visitors alike get together for three intensive days of business ac</w:t>
      </w:r>
      <w:r w:rsidR="000F4812">
        <w:rPr>
          <w:rFonts w:ascii="Rockwell" w:hAnsi="Rockwell"/>
          <w:i/>
          <w:sz w:val="20"/>
          <w:szCs w:val="20"/>
        </w:rPr>
        <w:t>tivity and networking.</w:t>
      </w:r>
    </w:p>
    <w:p w:rsidR="000F4812" w:rsidRPr="00F77DE4" w:rsidRDefault="000F4812" w:rsidP="000F4812">
      <w:pPr>
        <w:pStyle w:val="ListParagraph"/>
        <w:ind w:left="360"/>
        <w:jc w:val="both"/>
        <w:rPr>
          <w:rFonts w:ascii="Rockwell" w:hAnsi="Rockwell"/>
          <w:i/>
          <w:sz w:val="20"/>
          <w:szCs w:val="20"/>
        </w:rPr>
      </w:pPr>
    </w:p>
    <w:p w:rsidR="00F77DE4" w:rsidRDefault="00F77DE4" w:rsidP="00F77DE4">
      <w:pPr>
        <w:pStyle w:val="ListParagraph"/>
        <w:numPr>
          <w:ilvl w:val="0"/>
          <w:numId w:val="6"/>
        </w:numPr>
        <w:ind w:left="360" w:hanging="360"/>
        <w:jc w:val="both"/>
        <w:rPr>
          <w:rFonts w:ascii="Rockwell" w:hAnsi="Rockwell"/>
          <w:i/>
          <w:sz w:val="20"/>
          <w:szCs w:val="20"/>
        </w:rPr>
      </w:pPr>
      <w:r w:rsidRPr="00F77DE4">
        <w:rPr>
          <w:rFonts w:ascii="Rockwell" w:hAnsi="Rockwell"/>
          <w:i/>
          <w:sz w:val="20"/>
          <w:szCs w:val="20"/>
        </w:rPr>
        <w:t>T</w:t>
      </w:r>
      <w:r w:rsidR="00015CF7" w:rsidRPr="00F77DE4">
        <w:rPr>
          <w:rFonts w:ascii="Rockwell" w:hAnsi="Rockwell"/>
          <w:i/>
          <w:sz w:val="20"/>
          <w:szCs w:val="20"/>
        </w:rPr>
        <w:t>o bring together all areas of the industry, from the retail to contract sectors, exhibitors and visitors alike, for three days of business and networking.</w:t>
      </w:r>
    </w:p>
    <w:p w:rsidR="000F4812" w:rsidRPr="00F77DE4" w:rsidRDefault="000F4812" w:rsidP="000F4812">
      <w:pPr>
        <w:pStyle w:val="ListParagraph"/>
        <w:ind w:left="360"/>
        <w:jc w:val="both"/>
        <w:rPr>
          <w:rFonts w:ascii="Rockwell" w:hAnsi="Rockwell"/>
          <w:i/>
          <w:sz w:val="20"/>
          <w:szCs w:val="20"/>
        </w:rPr>
      </w:pPr>
    </w:p>
    <w:p w:rsidR="00015CF7" w:rsidRPr="00F77DE4" w:rsidRDefault="00F77DE4" w:rsidP="00F77DE4">
      <w:pPr>
        <w:pStyle w:val="ListParagraph"/>
        <w:numPr>
          <w:ilvl w:val="0"/>
          <w:numId w:val="6"/>
        </w:numPr>
        <w:ind w:left="360" w:hanging="360"/>
        <w:jc w:val="both"/>
        <w:rPr>
          <w:rFonts w:ascii="Rockwell" w:hAnsi="Rockwell"/>
          <w:bCs/>
          <w:i/>
          <w:sz w:val="20"/>
          <w:szCs w:val="20"/>
        </w:rPr>
      </w:pPr>
      <w:r w:rsidRPr="00F77DE4">
        <w:rPr>
          <w:rFonts w:ascii="Rockwell" w:hAnsi="Rockwell"/>
          <w:bCs/>
          <w:i/>
          <w:sz w:val="20"/>
          <w:szCs w:val="20"/>
          <w:lang w:eastAsia="en-IN"/>
        </w:rPr>
        <w:t>I</w:t>
      </w:r>
      <w:bookmarkStart w:id="0" w:name="Supporters_&amp;_Media_Partners"/>
      <w:bookmarkEnd w:id="0"/>
      <w:r w:rsidR="00015CF7" w:rsidRPr="00F77DE4">
        <w:rPr>
          <w:rFonts w:ascii="Rockwell" w:hAnsi="Rockwell"/>
          <w:bCs/>
          <w:i/>
          <w:sz w:val="20"/>
          <w:szCs w:val="20"/>
        </w:rPr>
        <w:t xml:space="preserve">nfluential list of supporting organisations </w:t>
      </w:r>
      <w:r w:rsidR="000F4812">
        <w:rPr>
          <w:rFonts w:ascii="Rockwell" w:hAnsi="Rockwell"/>
          <w:bCs/>
          <w:i/>
          <w:sz w:val="20"/>
          <w:szCs w:val="20"/>
        </w:rPr>
        <w:t>&amp;</w:t>
      </w:r>
      <w:r w:rsidR="00015CF7" w:rsidRPr="00F77DE4">
        <w:rPr>
          <w:rFonts w:ascii="Rockwell" w:hAnsi="Rockwell"/>
          <w:bCs/>
          <w:i/>
          <w:sz w:val="20"/>
          <w:szCs w:val="20"/>
        </w:rPr>
        <w:t xml:space="preserve"> media partners, all of whom spread the word to their members/contacts. These include the key UK buying groups, who we are delighted to be able to work with viz. Associated Carpet Group, Contract Flooring Association, National Institute of Carpet </w:t>
      </w:r>
      <w:r w:rsidR="000F4812">
        <w:rPr>
          <w:rFonts w:ascii="Rockwell" w:hAnsi="Rockwell"/>
          <w:bCs/>
          <w:i/>
          <w:sz w:val="20"/>
          <w:szCs w:val="20"/>
        </w:rPr>
        <w:t>&amp;</w:t>
      </w:r>
      <w:r w:rsidR="00015CF7" w:rsidRPr="00F77DE4">
        <w:rPr>
          <w:rFonts w:ascii="Rockwell" w:hAnsi="Rockwell"/>
          <w:bCs/>
          <w:i/>
          <w:sz w:val="20"/>
          <w:szCs w:val="20"/>
        </w:rPr>
        <w:t xml:space="preserve"> Floor Layers, Flooring Industry Training, SBID, SMC, NICF, CFJ, TCF, TRF </w:t>
      </w:r>
      <w:r w:rsidR="000F4812">
        <w:rPr>
          <w:rFonts w:ascii="Rockwell" w:hAnsi="Rockwell"/>
          <w:bCs/>
          <w:i/>
          <w:sz w:val="20"/>
          <w:szCs w:val="20"/>
        </w:rPr>
        <w:t>&amp;</w:t>
      </w:r>
      <w:r w:rsidR="00015CF7" w:rsidRPr="00F77DE4">
        <w:rPr>
          <w:rFonts w:ascii="Rockwell" w:hAnsi="Rockwell"/>
          <w:bCs/>
          <w:i/>
          <w:sz w:val="20"/>
          <w:szCs w:val="20"/>
        </w:rPr>
        <w:t xml:space="preserve"> many more.</w:t>
      </w:r>
    </w:p>
    <w:p w:rsidR="00690190" w:rsidRPr="00F77DE4" w:rsidRDefault="00690190" w:rsidP="00015CF7">
      <w:pPr>
        <w:jc w:val="both"/>
        <w:rPr>
          <w:rFonts w:ascii="Rockwell" w:hAnsi="Rockwell"/>
          <w:b/>
          <w:bCs/>
          <w:i/>
          <w:sz w:val="20"/>
          <w:szCs w:val="20"/>
        </w:rPr>
      </w:pPr>
    </w:p>
    <w:p w:rsidR="00952D1F" w:rsidRPr="00F77DE4" w:rsidRDefault="00952D1F" w:rsidP="00952D1F">
      <w:pPr>
        <w:jc w:val="both"/>
        <w:rPr>
          <w:rFonts w:ascii="Rockwell" w:hAnsi="Rockwell"/>
          <w:b/>
          <w:bCs/>
          <w:i/>
          <w:color w:val="C00000"/>
          <w:sz w:val="20"/>
          <w:szCs w:val="20"/>
        </w:rPr>
      </w:pPr>
      <w:r w:rsidRPr="00F77DE4">
        <w:rPr>
          <w:rFonts w:ascii="Rockwell" w:hAnsi="Rockwell"/>
          <w:b/>
          <w:bCs/>
          <w:i/>
          <w:color w:val="C00000"/>
          <w:sz w:val="20"/>
          <w:szCs w:val="20"/>
        </w:rPr>
        <w:t xml:space="preserve">In order to achieve maximum mileage from the said event, CAPEXIL plans to hold Buyer Seller Meet / B2B Event </w:t>
      </w:r>
      <w:r w:rsidR="00237E50">
        <w:rPr>
          <w:rFonts w:ascii="Rockwell" w:hAnsi="Rockwell"/>
          <w:b/>
          <w:bCs/>
          <w:i/>
          <w:color w:val="C00000"/>
          <w:sz w:val="20"/>
          <w:szCs w:val="20"/>
        </w:rPr>
        <w:t xml:space="preserve">also </w:t>
      </w:r>
      <w:r w:rsidRPr="00F77DE4">
        <w:rPr>
          <w:rFonts w:ascii="Rockwell" w:hAnsi="Rockwell"/>
          <w:b/>
          <w:bCs/>
          <w:i/>
          <w:color w:val="C00000"/>
          <w:sz w:val="20"/>
          <w:szCs w:val="20"/>
        </w:rPr>
        <w:t>at U. K. &amp; Netherlands to convert the entire exercise into comprehensive business proposition for our member participants.</w:t>
      </w:r>
    </w:p>
    <w:p w:rsidR="00F77DE4" w:rsidRPr="00F77DE4" w:rsidRDefault="00F77DE4" w:rsidP="00015CF7">
      <w:pPr>
        <w:jc w:val="both"/>
        <w:rPr>
          <w:rStyle w:val="Strong"/>
          <w:rFonts w:ascii="Rockwell" w:hAnsi="Rockwell"/>
          <w:i/>
          <w:color w:val="002060"/>
          <w:sz w:val="20"/>
          <w:szCs w:val="20"/>
        </w:rPr>
      </w:pPr>
    </w:p>
    <w:p w:rsidR="00015CF7" w:rsidRDefault="00015CF7" w:rsidP="00015CF7">
      <w:pPr>
        <w:jc w:val="both"/>
        <w:rPr>
          <w:rStyle w:val="Strong"/>
          <w:rFonts w:ascii="Rockwell" w:hAnsi="Rockwell"/>
          <w:i/>
          <w:color w:val="002060"/>
          <w:sz w:val="20"/>
          <w:szCs w:val="20"/>
        </w:rPr>
      </w:pPr>
      <w:r w:rsidRPr="00F77DE4">
        <w:rPr>
          <w:rStyle w:val="Strong"/>
          <w:rFonts w:ascii="Rockwell" w:hAnsi="Rockwell"/>
          <w:i/>
          <w:color w:val="002060"/>
          <w:sz w:val="20"/>
          <w:szCs w:val="20"/>
        </w:rPr>
        <w:t>Highly Subsidised Participation Charges</w:t>
      </w:r>
      <w:r w:rsidR="00952D1F" w:rsidRPr="00F77DE4">
        <w:rPr>
          <w:rStyle w:val="Strong"/>
          <w:rFonts w:ascii="Rockwell" w:hAnsi="Rockwell"/>
          <w:i/>
          <w:color w:val="002060"/>
          <w:sz w:val="20"/>
          <w:szCs w:val="20"/>
        </w:rPr>
        <w:t xml:space="preserve"> under MAI Scheme of Govt. of India especially for the benefit of MSME &amp; SSI Exporters</w:t>
      </w:r>
      <w:r w:rsidRPr="00F77DE4">
        <w:rPr>
          <w:rStyle w:val="Strong"/>
          <w:rFonts w:ascii="Rockwell" w:hAnsi="Rockwell"/>
          <w:i/>
          <w:color w:val="002060"/>
          <w:sz w:val="20"/>
          <w:szCs w:val="20"/>
        </w:rPr>
        <w:t xml:space="preserve">: INR </w:t>
      </w:r>
      <w:r w:rsidR="00DC0E9A">
        <w:rPr>
          <w:rStyle w:val="Strong"/>
          <w:rFonts w:ascii="Rockwell" w:hAnsi="Rockwell"/>
          <w:i/>
          <w:color w:val="002060"/>
          <w:sz w:val="20"/>
          <w:szCs w:val="20"/>
        </w:rPr>
        <w:t>1</w:t>
      </w:r>
      <w:proofErr w:type="gramStart"/>
      <w:r w:rsidR="00DC0E9A">
        <w:rPr>
          <w:rStyle w:val="Strong"/>
          <w:rFonts w:ascii="Rockwell" w:hAnsi="Rockwell"/>
          <w:i/>
          <w:color w:val="002060"/>
          <w:sz w:val="20"/>
          <w:szCs w:val="20"/>
        </w:rPr>
        <w:t>,</w:t>
      </w:r>
      <w:r w:rsidR="001F2295">
        <w:rPr>
          <w:rStyle w:val="Strong"/>
          <w:rFonts w:ascii="Rockwell" w:hAnsi="Rockwell"/>
          <w:i/>
          <w:color w:val="002060"/>
          <w:sz w:val="20"/>
          <w:szCs w:val="20"/>
        </w:rPr>
        <w:t>60</w:t>
      </w:r>
      <w:r w:rsidR="00DC0E9A">
        <w:rPr>
          <w:rStyle w:val="Strong"/>
          <w:rFonts w:ascii="Rockwell" w:hAnsi="Rockwell"/>
          <w:i/>
          <w:color w:val="002060"/>
          <w:sz w:val="20"/>
          <w:szCs w:val="20"/>
        </w:rPr>
        <w:t>,000</w:t>
      </w:r>
      <w:proofErr w:type="gramEnd"/>
      <w:r w:rsidR="00F268DF">
        <w:rPr>
          <w:rStyle w:val="Strong"/>
          <w:rFonts w:ascii="Rockwell" w:hAnsi="Rockwell"/>
          <w:i/>
          <w:color w:val="002060"/>
          <w:sz w:val="20"/>
          <w:szCs w:val="20"/>
        </w:rPr>
        <w:t>/-</w:t>
      </w:r>
      <w:r w:rsidR="00DC0E9A">
        <w:rPr>
          <w:rStyle w:val="Strong"/>
          <w:rFonts w:ascii="Rockwell" w:hAnsi="Rockwell"/>
          <w:i/>
          <w:color w:val="002060"/>
          <w:sz w:val="20"/>
          <w:szCs w:val="20"/>
        </w:rPr>
        <w:t xml:space="preserve"> </w:t>
      </w:r>
      <w:r w:rsidRPr="00F77DE4">
        <w:rPr>
          <w:rStyle w:val="Strong"/>
          <w:rFonts w:ascii="Rockwell" w:hAnsi="Rockwell"/>
          <w:i/>
          <w:color w:val="002060"/>
          <w:sz w:val="20"/>
          <w:szCs w:val="20"/>
        </w:rPr>
        <w:t>per member firm</w:t>
      </w:r>
      <w:r w:rsidR="001F2295">
        <w:rPr>
          <w:rStyle w:val="Strong"/>
          <w:rFonts w:ascii="Rockwell" w:hAnsi="Rockwell"/>
          <w:i/>
          <w:color w:val="002060"/>
          <w:sz w:val="20"/>
          <w:szCs w:val="20"/>
        </w:rPr>
        <w:t xml:space="preserve"> (</w:t>
      </w:r>
      <w:proofErr w:type="spellStart"/>
      <w:r w:rsidR="001F2295">
        <w:rPr>
          <w:rStyle w:val="Strong"/>
          <w:rFonts w:ascii="Rockwell" w:hAnsi="Rockwell"/>
          <w:i/>
          <w:color w:val="002060"/>
          <w:sz w:val="20"/>
          <w:szCs w:val="20"/>
        </w:rPr>
        <w:t>Rs</w:t>
      </w:r>
      <w:proofErr w:type="spellEnd"/>
      <w:r w:rsidR="001F2295">
        <w:rPr>
          <w:rStyle w:val="Strong"/>
          <w:rFonts w:ascii="Rockwell" w:hAnsi="Rockwell"/>
          <w:i/>
          <w:color w:val="002060"/>
          <w:sz w:val="20"/>
          <w:szCs w:val="20"/>
        </w:rPr>
        <w:t>. One Lac Sixty Thousand)</w:t>
      </w:r>
      <w:r w:rsidRPr="00F77DE4">
        <w:rPr>
          <w:rStyle w:val="Strong"/>
          <w:rFonts w:ascii="Rockwell" w:hAnsi="Rockwell"/>
          <w:i/>
          <w:color w:val="002060"/>
          <w:sz w:val="20"/>
          <w:szCs w:val="20"/>
        </w:rPr>
        <w:t xml:space="preserve"> which includes…</w:t>
      </w:r>
    </w:p>
    <w:p w:rsidR="00F268DF" w:rsidRPr="00F77DE4" w:rsidRDefault="00F268DF" w:rsidP="00015CF7">
      <w:pPr>
        <w:jc w:val="both"/>
        <w:rPr>
          <w:rStyle w:val="Strong"/>
          <w:rFonts w:ascii="Rockwell" w:hAnsi="Rockwell"/>
          <w:i/>
          <w:color w:val="002060"/>
          <w:sz w:val="20"/>
          <w:szCs w:val="20"/>
        </w:rPr>
      </w:pPr>
    </w:p>
    <w:p w:rsidR="001B0B58" w:rsidRPr="00F268DF" w:rsidRDefault="00015CF7" w:rsidP="00015CF7">
      <w:pPr>
        <w:numPr>
          <w:ilvl w:val="0"/>
          <w:numId w:val="2"/>
        </w:numPr>
        <w:jc w:val="both"/>
        <w:rPr>
          <w:rFonts w:ascii="Rockwell" w:eastAsia="Times New Roman" w:hAnsi="Rockwell"/>
          <w:i/>
          <w:sz w:val="20"/>
          <w:szCs w:val="20"/>
        </w:rPr>
      </w:pPr>
      <w:r w:rsidRPr="00F268DF">
        <w:rPr>
          <w:rFonts w:ascii="Rockwell" w:eastAsia="Times New Roman" w:hAnsi="Rockwell"/>
          <w:i/>
          <w:sz w:val="20"/>
          <w:szCs w:val="20"/>
        </w:rPr>
        <w:t xml:space="preserve">Standard Built Up Stand with Basic Furniture / Amenities: 3 </w:t>
      </w:r>
      <w:r w:rsidR="001F2295">
        <w:rPr>
          <w:rFonts w:ascii="Rockwell" w:eastAsia="Times New Roman" w:hAnsi="Rockwell"/>
          <w:i/>
          <w:sz w:val="20"/>
          <w:szCs w:val="20"/>
        </w:rPr>
        <w:t>SQM</w:t>
      </w:r>
      <w:r w:rsidR="00237E50">
        <w:rPr>
          <w:rFonts w:ascii="Rockwell" w:eastAsia="Times New Roman" w:hAnsi="Rockwell"/>
          <w:i/>
          <w:sz w:val="20"/>
          <w:szCs w:val="20"/>
        </w:rPr>
        <w:t xml:space="preserve"> Space </w:t>
      </w:r>
      <w:r w:rsidRPr="00F268DF">
        <w:rPr>
          <w:rFonts w:ascii="Rockwell" w:eastAsia="Times New Roman" w:hAnsi="Rockwell"/>
          <w:i/>
          <w:sz w:val="20"/>
          <w:szCs w:val="20"/>
        </w:rPr>
        <w:t>in INDIA Pavilion at The Flooring Show, U.K.</w:t>
      </w:r>
      <w:r w:rsidR="00F268DF" w:rsidRPr="00F268DF">
        <w:rPr>
          <w:rFonts w:ascii="Rockwell" w:eastAsia="Times New Roman" w:hAnsi="Rockwell"/>
          <w:i/>
          <w:sz w:val="20"/>
          <w:szCs w:val="20"/>
        </w:rPr>
        <w:t xml:space="preserve"> with </w:t>
      </w:r>
      <w:r w:rsidR="001B0B58" w:rsidRPr="00F268DF">
        <w:rPr>
          <w:rFonts w:ascii="Rockwell" w:eastAsia="Times New Roman" w:hAnsi="Rockwell"/>
          <w:i/>
          <w:sz w:val="20"/>
          <w:szCs w:val="20"/>
        </w:rPr>
        <w:t xml:space="preserve">1 Table and 2 </w:t>
      </w:r>
      <w:r w:rsidR="00A3032D" w:rsidRPr="00F268DF">
        <w:rPr>
          <w:rFonts w:ascii="Rockwell" w:eastAsia="Times New Roman" w:hAnsi="Rockwell"/>
          <w:i/>
          <w:sz w:val="20"/>
          <w:szCs w:val="20"/>
        </w:rPr>
        <w:t>C</w:t>
      </w:r>
      <w:r w:rsidR="001B0B58" w:rsidRPr="00F268DF">
        <w:rPr>
          <w:rFonts w:ascii="Rockwell" w:eastAsia="Times New Roman" w:hAnsi="Rockwell"/>
          <w:i/>
          <w:sz w:val="20"/>
          <w:szCs w:val="20"/>
        </w:rPr>
        <w:t>hairs</w:t>
      </w:r>
      <w:r w:rsidR="00A3032D" w:rsidRPr="00F268DF">
        <w:rPr>
          <w:rFonts w:ascii="Rockwell" w:eastAsia="Times New Roman" w:hAnsi="Rockwell"/>
          <w:i/>
          <w:sz w:val="20"/>
          <w:szCs w:val="20"/>
        </w:rPr>
        <w:t>, 1</w:t>
      </w:r>
      <w:r w:rsidR="003905E9" w:rsidRPr="00F268DF">
        <w:rPr>
          <w:rFonts w:ascii="Rockwell" w:eastAsia="Times New Roman" w:hAnsi="Rockwell"/>
          <w:i/>
          <w:sz w:val="20"/>
          <w:szCs w:val="20"/>
        </w:rPr>
        <w:t>Waste Paper Basket</w:t>
      </w:r>
      <w:r w:rsidR="00A3032D" w:rsidRPr="00F268DF">
        <w:rPr>
          <w:rFonts w:ascii="Rockwell" w:eastAsia="Times New Roman" w:hAnsi="Rockwell"/>
          <w:i/>
          <w:sz w:val="20"/>
          <w:szCs w:val="20"/>
        </w:rPr>
        <w:t>, 1 back Panel with 2/3 Shelves</w:t>
      </w:r>
      <w:r w:rsidR="00F268DF">
        <w:rPr>
          <w:rFonts w:ascii="Rockwell" w:eastAsia="Times New Roman" w:hAnsi="Rockwell"/>
          <w:i/>
          <w:sz w:val="20"/>
          <w:szCs w:val="20"/>
        </w:rPr>
        <w:t>, Basic Electricity</w:t>
      </w:r>
      <w:r w:rsidR="001B0B58" w:rsidRPr="00F268DF">
        <w:rPr>
          <w:rFonts w:ascii="Rockwell" w:eastAsia="Times New Roman" w:hAnsi="Rockwell"/>
          <w:i/>
          <w:sz w:val="20"/>
          <w:szCs w:val="20"/>
        </w:rPr>
        <w:t xml:space="preserve"> </w:t>
      </w:r>
    </w:p>
    <w:p w:rsidR="001B0B58" w:rsidRPr="00F268DF" w:rsidRDefault="001B0B58" w:rsidP="00015CF7">
      <w:pPr>
        <w:numPr>
          <w:ilvl w:val="0"/>
          <w:numId w:val="2"/>
        </w:numPr>
        <w:jc w:val="both"/>
        <w:rPr>
          <w:rFonts w:ascii="Rockwell" w:eastAsia="Times New Roman" w:hAnsi="Rockwell"/>
          <w:i/>
          <w:sz w:val="20"/>
          <w:szCs w:val="20"/>
        </w:rPr>
      </w:pPr>
      <w:r w:rsidRPr="00F268DF">
        <w:rPr>
          <w:rFonts w:ascii="Rockwell" w:eastAsia="Times New Roman" w:hAnsi="Rockwell"/>
          <w:i/>
          <w:sz w:val="20"/>
          <w:szCs w:val="20"/>
        </w:rPr>
        <w:t>Fascia</w:t>
      </w:r>
      <w:r w:rsidR="00F268DF" w:rsidRPr="00F268DF">
        <w:rPr>
          <w:rFonts w:ascii="Rockwell" w:eastAsia="Times New Roman" w:hAnsi="Rockwell"/>
          <w:i/>
          <w:sz w:val="20"/>
          <w:szCs w:val="20"/>
        </w:rPr>
        <w:t xml:space="preserve"> &amp; </w:t>
      </w:r>
      <w:r w:rsidR="003905E9" w:rsidRPr="00F268DF">
        <w:rPr>
          <w:rFonts w:ascii="Rockwell" w:eastAsia="Times New Roman" w:hAnsi="Rockwell"/>
          <w:i/>
          <w:sz w:val="20"/>
          <w:szCs w:val="20"/>
        </w:rPr>
        <w:t xml:space="preserve">Show Guide Book </w:t>
      </w:r>
      <w:r w:rsidRPr="00F268DF">
        <w:rPr>
          <w:rFonts w:ascii="Rockwell" w:eastAsia="Times New Roman" w:hAnsi="Rockwell"/>
          <w:i/>
          <w:sz w:val="20"/>
          <w:szCs w:val="20"/>
        </w:rPr>
        <w:t>Charges</w:t>
      </w:r>
      <w:r w:rsidR="00F268DF">
        <w:rPr>
          <w:rFonts w:ascii="Rockwell" w:eastAsia="Times New Roman" w:hAnsi="Rockwell"/>
          <w:i/>
          <w:sz w:val="20"/>
          <w:szCs w:val="20"/>
        </w:rPr>
        <w:t>, Exhibitor Catalogue Entry etc.</w:t>
      </w:r>
    </w:p>
    <w:p w:rsidR="003905E9" w:rsidRDefault="003905E9" w:rsidP="00015CF7">
      <w:pPr>
        <w:numPr>
          <w:ilvl w:val="0"/>
          <w:numId w:val="2"/>
        </w:numPr>
        <w:jc w:val="both"/>
        <w:rPr>
          <w:rFonts w:ascii="Rockwell" w:eastAsia="Times New Roman" w:hAnsi="Rockwell"/>
          <w:i/>
          <w:sz w:val="20"/>
          <w:szCs w:val="20"/>
        </w:rPr>
      </w:pPr>
      <w:r>
        <w:rPr>
          <w:rFonts w:ascii="Rockwell" w:eastAsia="Times New Roman" w:hAnsi="Rockwell"/>
          <w:i/>
          <w:sz w:val="20"/>
          <w:szCs w:val="20"/>
        </w:rPr>
        <w:t>Company Profile in C</w:t>
      </w:r>
      <w:r w:rsidR="00F268DF">
        <w:rPr>
          <w:rFonts w:ascii="Rockwell" w:eastAsia="Times New Roman" w:hAnsi="Rockwell"/>
          <w:i/>
          <w:sz w:val="20"/>
          <w:szCs w:val="20"/>
        </w:rPr>
        <w:t>APEXIL’</w:t>
      </w:r>
      <w:r>
        <w:rPr>
          <w:rFonts w:ascii="Rockwell" w:eastAsia="Times New Roman" w:hAnsi="Rockwell"/>
          <w:i/>
          <w:sz w:val="20"/>
          <w:szCs w:val="20"/>
        </w:rPr>
        <w:t xml:space="preserve">’s prestigious </w:t>
      </w:r>
      <w:r w:rsidR="00F268DF">
        <w:rPr>
          <w:rFonts w:ascii="Rockwell" w:eastAsia="Times New Roman" w:hAnsi="Rockwell"/>
          <w:i/>
          <w:sz w:val="20"/>
          <w:szCs w:val="20"/>
        </w:rPr>
        <w:t xml:space="preserve">Colourful </w:t>
      </w:r>
      <w:r>
        <w:rPr>
          <w:rFonts w:ascii="Rockwell" w:eastAsia="Times New Roman" w:hAnsi="Rockwell"/>
          <w:i/>
          <w:sz w:val="20"/>
          <w:szCs w:val="20"/>
        </w:rPr>
        <w:t>Brochure</w:t>
      </w:r>
      <w:r w:rsidR="00F268DF">
        <w:rPr>
          <w:rFonts w:ascii="Rockwell" w:eastAsia="Times New Roman" w:hAnsi="Rockwell"/>
          <w:i/>
          <w:sz w:val="20"/>
          <w:szCs w:val="20"/>
        </w:rPr>
        <w:t xml:space="preserve"> to be distributed for desired exposure</w:t>
      </w:r>
    </w:p>
    <w:p w:rsidR="001B0B58" w:rsidRPr="00A3032D" w:rsidRDefault="001B0B58" w:rsidP="00015CF7">
      <w:pPr>
        <w:numPr>
          <w:ilvl w:val="0"/>
          <w:numId w:val="2"/>
        </w:numPr>
        <w:jc w:val="both"/>
        <w:rPr>
          <w:rFonts w:ascii="Rockwell" w:eastAsia="Times New Roman" w:hAnsi="Rockwell"/>
          <w:i/>
          <w:sz w:val="20"/>
          <w:szCs w:val="20"/>
        </w:rPr>
      </w:pPr>
      <w:r w:rsidRPr="00A3032D">
        <w:rPr>
          <w:rFonts w:ascii="Rockwell" w:eastAsia="Times New Roman" w:hAnsi="Rockwell"/>
          <w:i/>
          <w:sz w:val="20"/>
          <w:szCs w:val="20"/>
        </w:rPr>
        <w:t>Participation in B2B Meets / BSM Events in U.K. &amp; Netherlands</w:t>
      </w:r>
    </w:p>
    <w:p w:rsidR="00015CF7" w:rsidRPr="00F268DF" w:rsidRDefault="00015CF7" w:rsidP="00015CF7">
      <w:pPr>
        <w:numPr>
          <w:ilvl w:val="0"/>
          <w:numId w:val="2"/>
        </w:numPr>
        <w:jc w:val="both"/>
        <w:rPr>
          <w:rFonts w:ascii="Rockwell" w:hAnsi="Rockwell"/>
          <w:i/>
          <w:sz w:val="20"/>
          <w:szCs w:val="20"/>
        </w:rPr>
      </w:pPr>
      <w:r w:rsidRPr="00F77DE4">
        <w:rPr>
          <w:rFonts w:ascii="Rockwell" w:eastAsia="Times New Roman" w:hAnsi="Rockwell"/>
          <w:i/>
          <w:sz w:val="20"/>
          <w:szCs w:val="20"/>
        </w:rPr>
        <w:t xml:space="preserve">Hotel – </w:t>
      </w:r>
      <w:r w:rsidR="001F2295" w:rsidRPr="00237E50">
        <w:rPr>
          <w:rFonts w:ascii="Rockwell" w:eastAsia="Times New Roman" w:hAnsi="Rockwell"/>
          <w:b/>
          <w:i/>
          <w:sz w:val="20"/>
          <w:szCs w:val="20"/>
        </w:rPr>
        <w:t>6</w:t>
      </w:r>
      <w:r w:rsidRPr="00237E50">
        <w:rPr>
          <w:rFonts w:ascii="Rockwell" w:eastAsia="Times New Roman" w:hAnsi="Rockwell"/>
          <w:b/>
          <w:i/>
          <w:sz w:val="20"/>
          <w:szCs w:val="20"/>
        </w:rPr>
        <w:t xml:space="preserve"> nights for 1 person</w:t>
      </w:r>
      <w:r w:rsidR="003905E9" w:rsidRPr="00237E50">
        <w:rPr>
          <w:rFonts w:ascii="Rockwell" w:eastAsia="Times New Roman" w:hAnsi="Rockwell"/>
          <w:b/>
          <w:i/>
          <w:sz w:val="20"/>
          <w:szCs w:val="20"/>
        </w:rPr>
        <w:t xml:space="preserve"> per company</w:t>
      </w:r>
      <w:r w:rsidRPr="00237E50">
        <w:rPr>
          <w:rFonts w:ascii="Rockwell" w:eastAsia="Times New Roman" w:hAnsi="Rockwell"/>
          <w:b/>
          <w:i/>
          <w:sz w:val="20"/>
          <w:szCs w:val="20"/>
        </w:rPr>
        <w:t xml:space="preserve"> on Twin Sharing</w:t>
      </w:r>
      <w:r w:rsidR="00952D1F" w:rsidRPr="00F77DE4">
        <w:rPr>
          <w:rFonts w:ascii="Rockwell" w:eastAsia="Times New Roman" w:hAnsi="Rockwell"/>
          <w:i/>
          <w:sz w:val="20"/>
          <w:szCs w:val="20"/>
        </w:rPr>
        <w:t xml:space="preserve"> in both the countries</w:t>
      </w:r>
    </w:p>
    <w:p w:rsidR="00F268DF" w:rsidRPr="001B0B58" w:rsidRDefault="00F268DF" w:rsidP="00015CF7">
      <w:pPr>
        <w:numPr>
          <w:ilvl w:val="0"/>
          <w:numId w:val="2"/>
        </w:numPr>
        <w:jc w:val="both"/>
        <w:rPr>
          <w:rFonts w:ascii="Rockwell" w:hAnsi="Rockwell"/>
          <w:i/>
          <w:sz w:val="20"/>
          <w:szCs w:val="20"/>
        </w:rPr>
      </w:pPr>
      <w:r>
        <w:rPr>
          <w:rFonts w:ascii="Rockwell" w:eastAsia="Times New Roman" w:hAnsi="Rockwell"/>
          <w:i/>
          <w:sz w:val="20"/>
          <w:szCs w:val="20"/>
        </w:rPr>
        <w:t>Airports &amp; Venue Transfers in Group</w:t>
      </w:r>
    </w:p>
    <w:p w:rsidR="00A3032D" w:rsidRDefault="00A3032D" w:rsidP="00A3032D">
      <w:pPr>
        <w:jc w:val="both"/>
        <w:rPr>
          <w:rFonts w:ascii="Rockwell" w:eastAsia="Times New Roman" w:hAnsi="Rockwell"/>
          <w:i/>
          <w:sz w:val="20"/>
          <w:szCs w:val="20"/>
        </w:rPr>
      </w:pPr>
    </w:p>
    <w:p w:rsidR="001F2295" w:rsidRDefault="00A3032D" w:rsidP="00A3032D">
      <w:pPr>
        <w:jc w:val="both"/>
        <w:rPr>
          <w:rStyle w:val="Strong"/>
          <w:rFonts w:ascii="Rockwell" w:hAnsi="Rockwell"/>
          <w:i/>
          <w:color w:val="FF0000"/>
          <w:sz w:val="20"/>
          <w:szCs w:val="20"/>
        </w:rPr>
      </w:pPr>
      <w:r w:rsidRPr="00F268DF">
        <w:rPr>
          <w:rStyle w:val="Strong"/>
          <w:rFonts w:ascii="Rockwell" w:hAnsi="Rockwell"/>
          <w:i/>
          <w:color w:val="002060"/>
          <w:sz w:val="20"/>
          <w:szCs w:val="20"/>
        </w:rPr>
        <w:t xml:space="preserve">Please note: </w:t>
      </w:r>
      <w:r w:rsidRPr="00F268DF">
        <w:rPr>
          <w:rStyle w:val="Strong"/>
          <w:rFonts w:ascii="Rockwell" w:hAnsi="Rockwell"/>
          <w:i/>
          <w:color w:val="FF0000"/>
          <w:sz w:val="20"/>
          <w:szCs w:val="20"/>
        </w:rPr>
        <w:t xml:space="preserve">In addition to above, Reimbursement of </w:t>
      </w:r>
      <w:r w:rsidR="00F268DF" w:rsidRPr="00F268DF">
        <w:rPr>
          <w:rStyle w:val="Strong"/>
          <w:rFonts w:ascii="Rockwell" w:hAnsi="Rockwell"/>
          <w:i/>
          <w:color w:val="FF0000"/>
          <w:sz w:val="20"/>
          <w:szCs w:val="20"/>
        </w:rPr>
        <w:t>A</w:t>
      </w:r>
      <w:r w:rsidRPr="00F268DF">
        <w:rPr>
          <w:rStyle w:val="Strong"/>
          <w:rFonts w:ascii="Rockwell" w:hAnsi="Rockwell"/>
          <w:i/>
          <w:color w:val="FF0000"/>
          <w:sz w:val="20"/>
          <w:szCs w:val="20"/>
        </w:rPr>
        <w:t xml:space="preserve">ir </w:t>
      </w:r>
      <w:r w:rsidR="00F268DF" w:rsidRPr="00F268DF">
        <w:rPr>
          <w:rStyle w:val="Strong"/>
          <w:rFonts w:ascii="Rockwell" w:hAnsi="Rockwell"/>
          <w:i/>
          <w:color w:val="FF0000"/>
          <w:sz w:val="20"/>
          <w:szCs w:val="20"/>
        </w:rPr>
        <w:t>T</w:t>
      </w:r>
      <w:r w:rsidRPr="00F268DF">
        <w:rPr>
          <w:rStyle w:val="Strong"/>
          <w:rFonts w:ascii="Rockwell" w:hAnsi="Rockwell"/>
          <w:i/>
          <w:color w:val="FF0000"/>
          <w:sz w:val="20"/>
          <w:szCs w:val="20"/>
        </w:rPr>
        <w:t>ravel (</w:t>
      </w:r>
      <w:r w:rsidR="00F268DF" w:rsidRPr="00F268DF">
        <w:rPr>
          <w:rStyle w:val="Strong"/>
          <w:rFonts w:ascii="Rockwell" w:hAnsi="Rockwell"/>
          <w:i/>
          <w:color w:val="FF0000"/>
          <w:sz w:val="20"/>
          <w:szCs w:val="20"/>
        </w:rPr>
        <w:t>P</w:t>
      </w:r>
      <w:r w:rsidRPr="00F268DF">
        <w:rPr>
          <w:rStyle w:val="Strong"/>
          <w:rFonts w:ascii="Rockwell" w:hAnsi="Rockwell"/>
          <w:i/>
          <w:color w:val="FF0000"/>
          <w:sz w:val="20"/>
          <w:szCs w:val="20"/>
        </w:rPr>
        <w:t>art</w:t>
      </w:r>
      <w:r w:rsidR="00F268DF" w:rsidRPr="00F268DF">
        <w:rPr>
          <w:rStyle w:val="Strong"/>
          <w:rFonts w:ascii="Rockwell" w:hAnsi="Rockwell"/>
          <w:i/>
          <w:color w:val="FF0000"/>
          <w:sz w:val="20"/>
          <w:szCs w:val="20"/>
        </w:rPr>
        <w:t xml:space="preserve">ial </w:t>
      </w:r>
      <w:r w:rsidRPr="00F268DF">
        <w:rPr>
          <w:rStyle w:val="Strong"/>
          <w:rFonts w:ascii="Rockwell" w:hAnsi="Rockwell"/>
          <w:i/>
          <w:color w:val="FF0000"/>
          <w:sz w:val="20"/>
          <w:szCs w:val="20"/>
        </w:rPr>
        <w:t xml:space="preserve">or </w:t>
      </w:r>
      <w:r w:rsidR="00F268DF" w:rsidRPr="00F268DF">
        <w:rPr>
          <w:rStyle w:val="Strong"/>
          <w:rFonts w:ascii="Rockwell" w:hAnsi="Rockwell"/>
          <w:i/>
          <w:color w:val="FF0000"/>
          <w:sz w:val="20"/>
          <w:szCs w:val="20"/>
        </w:rPr>
        <w:t>F</w:t>
      </w:r>
      <w:r w:rsidRPr="00F268DF">
        <w:rPr>
          <w:rStyle w:val="Strong"/>
          <w:rFonts w:ascii="Rockwell" w:hAnsi="Rockwell"/>
          <w:i/>
          <w:color w:val="FF0000"/>
          <w:sz w:val="20"/>
          <w:szCs w:val="20"/>
        </w:rPr>
        <w:t xml:space="preserve">ull for </w:t>
      </w:r>
      <w:r w:rsidR="00F268DF" w:rsidRPr="00F268DF">
        <w:rPr>
          <w:rStyle w:val="Strong"/>
          <w:rFonts w:ascii="Rockwell" w:hAnsi="Rockwell"/>
          <w:i/>
          <w:color w:val="FF0000"/>
          <w:sz w:val="20"/>
          <w:szCs w:val="20"/>
        </w:rPr>
        <w:t>O</w:t>
      </w:r>
      <w:r w:rsidRPr="00F268DF">
        <w:rPr>
          <w:rStyle w:val="Strong"/>
          <w:rFonts w:ascii="Rockwell" w:hAnsi="Rockwell"/>
          <w:i/>
          <w:color w:val="FF0000"/>
          <w:sz w:val="20"/>
          <w:szCs w:val="20"/>
        </w:rPr>
        <w:t xml:space="preserve">ne </w:t>
      </w:r>
      <w:r w:rsidR="00F268DF" w:rsidRPr="00F268DF">
        <w:rPr>
          <w:rStyle w:val="Strong"/>
          <w:rFonts w:ascii="Rockwell" w:hAnsi="Rockwell"/>
          <w:i/>
          <w:color w:val="FF0000"/>
          <w:sz w:val="20"/>
          <w:szCs w:val="20"/>
        </w:rPr>
        <w:t>P</w:t>
      </w:r>
      <w:r w:rsidRPr="00F268DF">
        <w:rPr>
          <w:rStyle w:val="Strong"/>
          <w:rFonts w:ascii="Rockwell" w:hAnsi="Rockwell"/>
          <w:i/>
          <w:color w:val="FF0000"/>
          <w:sz w:val="20"/>
          <w:szCs w:val="20"/>
        </w:rPr>
        <w:t xml:space="preserve">erson from </w:t>
      </w:r>
      <w:r w:rsidR="00F268DF" w:rsidRPr="00F268DF">
        <w:rPr>
          <w:rStyle w:val="Strong"/>
          <w:rFonts w:ascii="Rockwell" w:hAnsi="Rockwell"/>
          <w:i/>
          <w:color w:val="FF0000"/>
          <w:sz w:val="20"/>
          <w:szCs w:val="20"/>
        </w:rPr>
        <w:t>O</w:t>
      </w:r>
      <w:r w:rsidRPr="00F268DF">
        <w:rPr>
          <w:rStyle w:val="Strong"/>
          <w:rFonts w:ascii="Rockwell" w:hAnsi="Rockwell"/>
          <w:i/>
          <w:color w:val="FF0000"/>
          <w:sz w:val="20"/>
          <w:szCs w:val="20"/>
        </w:rPr>
        <w:t xml:space="preserve">ne </w:t>
      </w:r>
      <w:r w:rsidR="00F268DF" w:rsidRPr="00F268DF">
        <w:rPr>
          <w:rStyle w:val="Strong"/>
          <w:rFonts w:ascii="Rockwell" w:hAnsi="Rockwell"/>
          <w:i/>
          <w:color w:val="FF0000"/>
          <w:sz w:val="20"/>
          <w:szCs w:val="20"/>
        </w:rPr>
        <w:t>C</w:t>
      </w:r>
      <w:r w:rsidRPr="00F268DF">
        <w:rPr>
          <w:rStyle w:val="Strong"/>
          <w:rFonts w:ascii="Rockwell" w:hAnsi="Rockwell"/>
          <w:i/>
          <w:color w:val="FF0000"/>
          <w:sz w:val="20"/>
          <w:szCs w:val="20"/>
        </w:rPr>
        <w:t>ompany</w:t>
      </w:r>
      <w:r w:rsidR="003905E9" w:rsidRPr="00F268DF">
        <w:rPr>
          <w:rStyle w:val="Strong"/>
          <w:rFonts w:ascii="Rockwell" w:hAnsi="Rockwell"/>
          <w:i/>
          <w:color w:val="FF0000"/>
          <w:sz w:val="20"/>
          <w:szCs w:val="20"/>
        </w:rPr>
        <w:t xml:space="preserve"> in </w:t>
      </w:r>
      <w:r w:rsidR="00F268DF" w:rsidRPr="00F268DF">
        <w:rPr>
          <w:rStyle w:val="Strong"/>
          <w:rFonts w:ascii="Rockwell" w:hAnsi="Rockwell"/>
          <w:i/>
          <w:color w:val="FF0000"/>
          <w:sz w:val="20"/>
          <w:szCs w:val="20"/>
        </w:rPr>
        <w:t>E</w:t>
      </w:r>
      <w:r w:rsidR="003905E9" w:rsidRPr="00F268DF">
        <w:rPr>
          <w:rStyle w:val="Strong"/>
          <w:rFonts w:ascii="Rockwell" w:hAnsi="Rockwell"/>
          <w:i/>
          <w:color w:val="FF0000"/>
          <w:sz w:val="20"/>
          <w:szCs w:val="20"/>
        </w:rPr>
        <w:t xml:space="preserve">conomy </w:t>
      </w:r>
      <w:r w:rsidR="00F268DF" w:rsidRPr="00F268DF">
        <w:rPr>
          <w:rStyle w:val="Strong"/>
          <w:rFonts w:ascii="Rockwell" w:hAnsi="Rockwell"/>
          <w:i/>
          <w:color w:val="FF0000"/>
          <w:sz w:val="20"/>
          <w:szCs w:val="20"/>
        </w:rPr>
        <w:t>E</w:t>
      </w:r>
      <w:r w:rsidR="003905E9" w:rsidRPr="00F268DF">
        <w:rPr>
          <w:rStyle w:val="Strong"/>
          <w:rFonts w:ascii="Rockwell" w:hAnsi="Rockwell"/>
          <w:i/>
          <w:color w:val="FF0000"/>
          <w:sz w:val="20"/>
          <w:szCs w:val="20"/>
        </w:rPr>
        <w:t xml:space="preserve">xcursion </w:t>
      </w:r>
      <w:r w:rsidR="00F268DF" w:rsidRPr="00F268DF">
        <w:rPr>
          <w:rStyle w:val="Strong"/>
          <w:rFonts w:ascii="Rockwell" w:hAnsi="Rockwell"/>
          <w:i/>
          <w:color w:val="FF0000"/>
          <w:sz w:val="20"/>
          <w:szCs w:val="20"/>
        </w:rPr>
        <w:t>C</w:t>
      </w:r>
      <w:r w:rsidR="003905E9" w:rsidRPr="00F268DF">
        <w:rPr>
          <w:rStyle w:val="Strong"/>
          <w:rFonts w:ascii="Rockwell" w:hAnsi="Rockwell"/>
          <w:i/>
          <w:color w:val="FF0000"/>
          <w:sz w:val="20"/>
          <w:szCs w:val="20"/>
        </w:rPr>
        <w:t>lass</w:t>
      </w:r>
      <w:r w:rsidRPr="00F268DF">
        <w:rPr>
          <w:rStyle w:val="Strong"/>
          <w:rFonts w:ascii="Rockwell" w:hAnsi="Rockwell"/>
          <w:i/>
          <w:color w:val="FF0000"/>
          <w:sz w:val="20"/>
          <w:szCs w:val="20"/>
        </w:rPr>
        <w:t xml:space="preserve">) </w:t>
      </w:r>
      <w:r w:rsidR="00F268DF" w:rsidRPr="00F268DF">
        <w:rPr>
          <w:rStyle w:val="Strong"/>
          <w:rFonts w:ascii="Rockwell" w:hAnsi="Rockwell"/>
          <w:i/>
          <w:color w:val="FF0000"/>
          <w:sz w:val="20"/>
          <w:szCs w:val="20"/>
        </w:rPr>
        <w:t xml:space="preserve">may </w:t>
      </w:r>
      <w:r w:rsidRPr="00F268DF">
        <w:rPr>
          <w:rStyle w:val="Strong"/>
          <w:rFonts w:ascii="Rockwell" w:hAnsi="Rockwell"/>
          <w:i/>
          <w:color w:val="FF0000"/>
          <w:sz w:val="20"/>
          <w:szCs w:val="20"/>
        </w:rPr>
        <w:t xml:space="preserve">be provided to the eligible member exporters subject to approval of the MOC&amp;I. The matter is </w:t>
      </w:r>
      <w:r w:rsidR="00F268DF" w:rsidRPr="00F268DF">
        <w:rPr>
          <w:rStyle w:val="Strong"/>
          <w:rFonts w:ascii="Rockwell" w:hAnsi="Rockwell"/>
          <w:i/>
          <w:color w:val="FF0000"/>
          <w:sz w:val="20"/>
          <w:szCs w:val="20"/>
        </w:rPr>
        <w:t xml:space="preserve">very much </w:t>
      </w:r>
      <w:r w:rsidRPr="00F268DF">
        <w:rPr>
          <w:rStyle w:val="Strong"/>
          <w:rFonts w:ascii="Rockwell" w:hAnsi="Rockwell"/>
          <w:i/>
          <w:color w:val="FF0000"/>
          <w:sz w:val="20"/>
          <w:szCs w:val="20"/>
        </w:rPr>
        <w:t xml:space="preserve">under consideration </w:t>
      </w:r>
      <w:r w:rsidR="00F268DF" w:rsidRPr="00F268DF">
        <w:rPr>
          <w:rStyle w:val="Strong"/>
          <w:rFonts w:ascii="Rockwell" w:hAnsi="Rockwell"/>
          <w:i/>
          <w:color w:val="FF0000"/>
          <w:sz w:val="20"/>
          <w:szCs w:val="20"/>
        </w:rPr>
        <w:t xml:space="preserve">by the </w:t>
      </w:r>
      <w:r w:rsidR="00F268DF">
        <w:rPr>
          <w:rStyle w:val="Strong"/>
          <w:rFonts w:ascii="Rockwell" w:hAnsi="Rockwell"/>
          <w:i/>
          <w:color w:val="FF0000"/>
          <w:sz w:val="20"/>
          <w:szCs w:val="20"/>
        </w:rPr>
        <w:t>concerned ministry</w:t>
      </w:r>
      <w:r w:rsidR="001F2295">
        <w:rPr>
          <w:rStyle w:val="Strong"/>
          <w:rFonts w:ascii="Rockwell" w:hAnsi="Rockwell"/>
          <w:i/>
          <w:color w:val="FF0000"/>
          <w:sz w:val="20"/>
          <w:szCs w:val="20"/>
        </w:rPr>
        <w:t>.</w:t>
      </w:r>
    </w:p>
    <w:p w:rsidR="001F2295" w:rsidRDefault="001F2295" w:rsidP="00A3032D">
      <w:pPr>
        <w:jc w:val="both"/>
        <w:rPr>
          <w:rStyle w:val="Strong"/>
          <w:rFonts w:ascii="Rockwell" w:hAnsi="Rockwell"/>
          <w:i/>
          <w:color w:val="FF0000"/>
          <w:sz w:val="20"/>
          <w:szCs w:val="20"/>
        </w:rPr>
      </w:pPr>
    </w:p>
    <w:p w:rsidR="00F268DF" w:rsidRDefault="001F2295" w:rsidP="00A3032D">
      <w:pPr>
        <w:jc w:val="both"/>
        <w:rPr>
          <w:rStyle w:val="Strong"/>
          <w:rFonts w:ascii="Rockwell" w:hAnsi="Rockwell"/>
          <w:i/>
          <w:color w:val="FF0000"/>
          <w:sz w:val="20"/>
          <w:szCs w:val="20"/>
        </w:rPr>
      </w:pPr>
      <w:r>
        <w:rPr>
          <w:rStyle w:val="Strong"/>
          <w:rFonts w:ascii="Rockwell" w:hAnsi="Rockwell"/>
          <w:i/>
          <w:color w:val="FF0000"/>
          <w:sz w:val="20"/>
          <w:szCs w:val="20"/>
        </w:rPr>
        <w:t xml:space="preserve">For any additional space booking over and above, 3 SQM as included in the package by any interested member </w:t>
      </w:r>
      <w:proofErr w:type="gramStart"/>
      <w:r>
        <w:rPr>
          <w:rStyle w:val="Strong"/>
          <w:rFonts w:ascii="Rockwell" w:hAnsi="Rockwell"/>
          <w:i/>
          <w:color w:val="FF0000"/>
          <w:sz w:val="20"/>
          <w:szCs w:val="20"/>
        </w:rPr>
        <w:t>firm,</w:t>
      </w:r>
      <w:proofErr w:type="gramEnd"/>
      <w:r>
        <w:rPr>
          <w:rStyle w:val="Strong"/>
          <w:rFonts w:ascii="Rockwell" w:hAnsi="Rockwell"/>
          <w:i/>
          <w:color w:val="FF0000"/>
          <w:sz w:val="20"/>
          <w:szCs w:val="20"/>
        </w:rPr>
        <w:t xml:space="preserve"> it would be subject to availability of space &amp; at additional cost as may be applicable</w:t>
      </w:r>
      <w:r w:rsidR="00F268DF">
        <w:rPr>
          <w:rStyle w:val="Strong"/>
          <w:rFonts w:ascii="Rockwell" w:hAnsi="Rockwell"/>
          <w:i/>
          <w:color w:val="FF0000"/>
          <w:sz w:val="20"/>
          <w:szCs w:val="20"/>
        </w:rPr>
        <w:t>.</w:t>
      </w:r>
    </w:p>
    <w:p w:rsidR="00952D1F" w:rsidRPr="00F77DE4" w:rsidRDefault="00952D1F" w:rsidP="00952D1F">
      <w:pPr>
        <w:ind w:left="720"/>
        <w:jc w:val="both"/>
        <w:rPr>
          <w:rFonts w:ascii="Rockwell" w:hAnsi="Rockwell"/>
          <w:i/>
          <w:sz w:val="20"/>
          <w:szCs w:val="20"/>
        </w:rPr>
      </w:pPr>
    </w:p>
    <w:p w:rsidR="00015CF7" w:rsidRPr="00F77DE4" w:rsidRDefault="00015CF7" w:rsidP="00015CF7">
      <w:pPr>
        <w:jc w:val="both"/>
        <w:rPr>
          <w:rFonts w:ascii="Rockwell" w:hAnsi="Rockwell"/>
          <w:i/>
          <w:color w:val="002060"/>
          <w:sz w:val="20"/>
          <w:szCs w:val="20"/>
        </w:rPr>
      </w:pPr>
      <w:r w:rsidRPr="00F77DE4">
        <w:rPr>
          <w:rStyle w:val="Strong"/>
          <w:rFonts w:ascii="Rockwell" w:hAnsi="Rockwell"/>
          <w:i/>
          <w:color w:val="002060"/>
          <w:sz w:val="20"/>
          <w:szCs w:val="20"/>
        </w:rPr>
        <w:t xml:space="preserve">Please note: </w:t>
      </w:r>
      <w:r w:rsidRPr="003E13E2">
        <w:rPr>
          <w:rStyle w:val="Emphasis"/>
          <w:rFonts w:ascii="Rockwell" w:hAnsi="Rockwell"/>
          <w:b/>
          <w:iCs w:val="0"/>
          <w:color w:val="FF0000"/>
          <w:sz w:val="20"/>
          <w:szCs w:val="20"/>
          <w:shd w:val="clear" w:color="auto" w:fill="FFFF00"/>
        </w:rPr>
        <w:t xml:space="preserve">This offer is valid only till </w:t>
      </w:r>
      <w:r w:rsidR="003E13E2" w:rsidRPr="003E13E2">
        <w:rPr>
          <w:rStyle w:val="Emphasis"/>
          <w:rFonts w:ascii="Rockwell" w:hAnsi="Rockwell"/>
          <w:b/>
          <w:iCs w:val="0"/>
          <w:color w:val="FF0000"/>
          <w:sz w:val="20"/>
          <w:szCs w:val="20"/>
          <w:shd w:val="clear" w:color="auto" w:fill="FFFF00"/>
        </w:rPr>
        <w:t>2</w:t>
      </w:r>
      <w:r w:rsidR="00F268DF">
        <w:rPr>
          <w:rStyle w:val="Emphasis"/>
          <w:rFonts w:ascii="Rockwell" w:hAnsi="Rockwell"/>
          <w:b/>
          <w:iCs w:val="0"/>
          <w:color w:val="FF0000"/>
          <w:sz w:val="20"/>
          <w:szCs w:val="20"/>
          <w:shd w:val="clear" w:color="auto" w:fill="FFFF00"/>
        </w:rPr>
        <w:t>7</w:t>
      </w:r>
      <w:r w:rsidR="000F4812" w:rsidRPr="003E13E2">
        <w:rPr>
          <w:rStyle w:val="Emphasis"/>
          <w:rFonts w:ascii="Rockwell" w:hAnsi="Rockwell"/>
          <w:b/>
          <w:iCs w:val="0"/>
          <w:color w:val="FF0000"/>
          <w:sz w:val="20"/>
          <w:szCs w:val="20"/>
          <w:shd w:val="clear" w:color="auto" w:fill="FFFF00"/>
          <w:vertAlign w:val="superscript"/>
        </w:rPr>
        <w:t>th</w:t>
      </w:r>
      <w:r w:rsidR="000F4812" w:rsidRPr="003E13E2">
        <w:rPr>
          <w:rStyle w:val="Emphasis"/>
          <w:rFonts w:ascii="Rockwell" w:hAnsi="Rockwell"/>
          <w:b/>
          <w:iCs w:val="0"/>
          <w:color w:val="FF0000"/>
          <w:sz w:val="20"/>
          <w:szCs w:val="20"/>
          <w:shd w:val="clear" w:color="auto" w:fill="FFFF00"/>
        </w:rPr>
        <w:t xml:space="preserve"> June,</w:t>
      </w:r>
      <w:r w:rsidR="00F268DF">
        <w:rPr>
          <w:rStyle w:val="Emphasis"/>
          <w:rFonts w:ascii="Rockwell" w:hAnsi="Rockwell"/>
          <w:b/>
          <w:iCs w:val="0"/>
          <w:color w:val="FF0000"/>
          <w:sz w:val="20"/>
          <w:szCs w:val="20"/>
          <w:shd w:val="clear" w:color="auto" w:fill="FFFF00"/>
        </w:rPr>
        <w:t xml:space="preserve"> </w:t>
      </w:r>
      <w:r w:rsidRPr="003E13E2">
        <w:rPr>
          <w:rStyle w:val="Emphasis"/>
          <w:rFonts w:ascii="Rockwell" w:hAnsi="Rockwell"/>
          <w:b/>
          <w:iCs w:val="0"/>
          <w:color w:val="FF0000"/>
          <w:sz w:val="20"/>
          <w:szCs w:val="20"/>
          <w:shd w:val="clear" w:color="auto" w:fill="FFFF00"/>
        </w:rPr>
        <w:t>2017</w:t>
      </w:r>
      <w:r w:rsidR="00F268DF">
        <w:rPr>
          <w:rStyle w:val="Emphasis"/>
          <w:rFonts w:ascii="Rockwell" w:hAnsi="Rockwell"/>
          <w:b/>
          <w:iCs w:val="0"/>
          <w:color w:val="FF0000"/>
          <w:sz w:val="20"/>
          <w:szCs w:val="20"/>
          <w:shd w:val="clear" w:color="auto" w:fill="FFFF00"/>
        </w:rPr>
        <w:t xml:space="preserve"> (Tuesday)</w:t>
      </w:r>
    </w:p>
    <w:p w:rsidR="00015CF7" w:rsidRPr="00F77DE4" w:rsidRDefault="00015CF7" w:rsidP="00015CF7">
      <w:pPr>
        <w:jc w:val="both"/>
        <w:rPr>
          <w:rFonts w:ascii="Rockwell" w:hAnsi="Rockwell"/>
          <w:i/>
          <w:color w:val="000000"/>
          <w:sz w:val="20"/>
          <w:szCs w:val="20"/>
        </w:rPr>
      </w:pPr>
    </w:p>
    <w:p w:rsidR="00BB0C34" w:rsidRDefault="00952D1F" w:rsidP="00015CF7">
      <w:pPr>
        <w:pStyle w:val="NormalWeb"/>
        <w:spacing w:before="0" w:beforeAutospacing="0" w:after="0" w:afterAutospacing="0"/>
        <w:jc w:val="both"/>
        <w:rPr>
          <w:rFonts w:ascii="Rockwell" w:hAnsi="Rockwell"/>
          <w:b/>
          <w:i/>
          <w:color w:val="000000"/>
          <w:sz w:val="20"/>
          <w:szCs w:val="20"/>
        </w:rPr>
      </w:pPr>
      <w:r w:rsidRPr="00F77DE4">
        <w:rPr>
          <w:rFonts w:ascii="Rockwell" w:hAnsi="Rockwell"/>
          <w:b/>
          <w:i/>
          <w:color w:val="000000"/>
          <w:sz w:val="20"/>
          <w:szCs w:val="20"/>
        </w:rPr>
        <w:t xml:space="preserve">In view of above, applications are invited from member exporters of Construction Materials, Home Décor &amp; Furnishing Products to actively </w:t>
      </w:r>
      <w:proofErr w:type="spellStart"/>
      <w:r w:rsidRPr="00F77DE4">
        <w:rPr>
          <w:rFonts w:ascii="Rockwell" w:hAnsi="Rockwell"/>
          <w:b/>
          <w:i/>
          <w:color w:val="000000"/>
          <w:sz w:val="20"/>
          <w:szCs w:val="20"/>
        </w:rPr>
        <w:t>participate.Kindly</w:t>
      </w:r>
      <w:proofErr w:type="spellEnd"/>
      <w:r w:rsidRPr="00F77DE4">
        <w:rPr>
          <w:rFonts w:ascii="Rockwell" w:hAnsi="Rockwell"/>
          <w:b/>
          <w:i/>
          <w:color w:val="000000"/>
          <w:sz w:val="20"/>
          <w:szCs w:val="20"/>
        </w:rPr>
        <w:t xml:space="preserve"> send </w:t>
      </w:r>
      <w:bookmarkStart w:id="1" w:name="_GoBack"/>
      <w:bookmarkEnd w:id="1"/>
      <w:r w:rsidRPr="00F77DE4">
        <w:rPr>
          <w:rFonts w:ascii="Rockwell" w:hAnsi="Rockwell"/>
          <w:b/>
          <w:i/>
          <w:color w:val="000000"/>
          <w:sz w:val="20"/>
          <w:szCs w:val="20"/>
        </w:rPr>
        <w:t xml:space="preserve">your formal application, payment by Demand Draft / At Par Multicity Cheque </w:t>
      </w:r>
      <w:r w:rsidR="00F268DF">
        <w:rPr>
          <w:rFonts w:ascii="Rockwell" w:hAnsi="Rockwell"/>
          <w:b/>
          <w:i/>
          <w:color w:val="000000"/>
          <w:sz w:val="20"/>
          <w:szCs w:val="20"/>
        </w:rPr>
        <w:t xml:space="preserve">in favour of CAPEXIL </w:t>
      </w:r>
      <w:r w:rsidRPr="00F77DE4">
        <w:rPr>
          <w:rFonts w:ascii="Rockwell" w:hAnsi="Rockwell"/>
          <w:b/>
          <w:i/>
          <w:color w:val="000000"/>
          <w:sz w:val="20"/>
          <w:szCs w:val="20"/>
        </w:rPr>
        <w:t>along with attached Registration Form duly filled, sealed &amp; signed to enable us to confirm your participation.</w:t>
      </w:r>
      <w:r w:rsidR="00BB0C34">
        <w:rPr>
          <w:rFonts w:ascii="Rockwell" w:hAnsi="Rockwell"/>
          <w:b/>
          <w:i/>
          <w:color w:val="000000"/>
          <w:sz w:val="20"/>
          <w:szCs w:val="20"/>
        </w:rPr>
        <w:t xml:space="preserve"> </w:t>
      </w:r>
    </w:p>
    <w:p w:rsidR="00BB0C34" w:rsidRDefault="00BB0C34" w:rsidP="00015CF7">
      <w:pPr>
        <w:pStyle w:val="NormalWeb"/>
        <w:spacing w:before="0" w:beforeAutospacing="0" w:after="0" w:afterAutospacing="0"/>
        <w:jc w:val="both"/>
        <w:rPr>
          <w:rFonts w:ascii="Rockwell" w:hAnsi="Rockwell"/>
          <w:b/>
          <w:i/>
          <w:color w:val="000000"/>
          <w:sz w:val="20"/>
          <w:szCs w:val="20"/>
        </w:rPr>
      </w:pPr>
    </w:p>
    <w:p w:rsidR="00952D1F" w:rsidRPr="00BB0C34" w:rsidRDefault="00BB0C34" w:rsidP="00015CF7">
      <w:pPr>
        <w:pStyle w:val="NormalWeb"/>
        <w:spacing w:before="0" w:beforeAutospacing="0" w:after="0" w:afterAutospacing="0"/>
        <w:jc w:val="both"/>
        <w:rPr>
          <w:rFonts w:ascii="Rockwell" w:hAnsi="Rockwell"/>
          <w:b/>
          <w:i/>
          <w:color w:val="000000"/>
          <w:sz w:val="20"/>
          <w:szCs w:val="20"/>
        </w:rPr>
      </w:pPr>
      <w:r w:rsidRPr="00BB0C34">
        <w:rPr>
          <w:rFonts w:ascii="Rockwell" w:hAnsi="Rockwell"/>
          <w:b/>
          <w:i/>
          <w:color w:val="0070C0"/>
          <w:sz w:val="20"/>
          <w:szCs w:val="20"/>
        </w:rPr>
        <w:t xml:space="preserve">The soft copy of formal application form </w:t>
      </w:r>
      <w:r>
        <w:rPr>
          <w:rFonts w:ascii="Rockwell" w:hAnsi="Rockwell"/>
          <w:b/>
          <w:i/>
          <w:color w:val="0070C0"/>
          <w:sz w:val="20"/>
          <w:szCs w:val="20"/>
        </w:rPr>
        <w:t xml:space="preserve">must </w:t>
      </w:r>
      <w:r w:rsidRPr="00BB0C34">
        <w:rPr>
          <w:rFonts w:ascii="Rockwell" w:hAnsi="Rockwell"/>
          <w:b/>
          <w:i/>
          <w:color w:val="0070C0"/>
          <w:sz w:val="20"/>
          <w:szCs w:val="20"/>
        </w:rPr>
        <w:t xml:space="preserve">be submitted in </w:t>
      </w:r>
      <w:r w:rsidRPr="00BB0C34">
        <w:rPr>
          <w:rFonts w:ascii="Rockwell" w:hAnsi="Rockwell"/>
          <w:b/>
          <w:i/>
          <w:color w:val="FF0000"/>
          <w:u w:val="single"/>
        </w:rPr>
        <w:t>excel format</w:t>
      </w:r>
      <w:r>
        <w:rPr>
          <w:rFonts w:ascii="Rockwell" w:hAnsi="Rockwell"/>
          <w:b/>
          <w:i/>
          <w:color w:val="000000"/>
          <w:sz w:val="20"/>
          <w:szCs w:val="20"/>
        </w:rPr>
        <w:t xml:space="preserve"> </w:t>
      </w:r>
      <w:r w:rsidR="00F268DF">
        <w:rPr>
          <w:rFonts w:ascii="Rockwell" w:hAnsi="Rockwell"/>
          <w:b/>
          <w:i/>
          <w:color w:val="000000"/>
          <w:sz w:val="20"/>
          <w:szCs w:val="20"/>
        </w:rPr>
        <w:t xml:space="preserve">by return email </w:t>
      </w:r>
      <w:r>
        <w:rPr>
          <w:rFonts w:ascii="Rockwell" w:hAnsi="Rockwell"/>
          <w:b/>
          <w:i/>
          <w:color w:val="000000"/>
          <w:sz w:val="20"/>
          <w:szCs w:val="20"/>
        </w:rPr>
        <w:t xml:space="preserve">to </w:t>
      </w:r>
      <w:hyperlink r:id="rId18" w:history="1">
        <w:r w:rsidRPr="002F045A">
          <w:rPr>
            <w:rStyle w:val="Hyperlink"/>
            <w:rFonts w:ascii="Rockwell" w:hAnsi="Rockwell"/>
            <w:b/>
            <w:bCs/>
            <w:i/>
            <w:color w:val="002060"/>
            <w:sz w:val="20"/>
            <w:szCs w:val="20"/>
          </w:rPr>
          <w:t>vrchitalia@capexil.in</w:t>
        </w:r>
      </w:hyperlink>
      <w:r>
        <w:t xml:space="preserve">, </w:t>
      </w:r>
      <w:hyperlink r:id="rId19" w:history="1">
        <w:r w:rsidRPr="002F045A">
          <w:rPr>
            <w:rStyle w:val="Hyperlink"/>
            <w:rFonts w:ascii="Rockwell" w:hAnsi="Rockwell"/>
            <w:b/>
            <w:bCs/>
            <w:i/>
            <w:color w:val="002060"/>
            <w:sz w:val="20"/>
            <w:szCs w:val="20"/>
          </w:rPr>
          <w:t>uttamghosh@capexil.in</w:t>
        </w:r>
      </w:hyperlink>
      <w:r>
        <w:t xml:space="preserve"> &amp; </w:t>
      </w:r>
      <w:hyperlink r:id="rId20" w:tgtFrame="_blank" w:history="1">
        <w:r w:rsidRPr="002F045A">
          <w:rPr>
            <w:rStyle w:val="Hyperlink"/>
            <w:rFonts w:ascii="Rockwell" w:hAnsi="Rockwell"/>
            <w:b/>
            <w:bCs/>
            <w:i/>
            <w:color w:val="002060"/>
            <w:sz w:val="20"/>
            <w:szCs w:val="20"/>
          </w:rPr>
          <w:t>accounts@capexil.in</w:t>
        </w:r>
      </w:hyperlink>
      <w:r>
        <w:t xml:space="preserve">. </w:t>
      </w:r>
    </w:p>
    <w:p w:rsidR="00952D1F" w:rsidRPr="00F77DE4" w:rsidRDefault="00952D1F" w:rsidP="00015CF7">
      <w:pPr>
        <w:pStyle w:val="NormalWeb"/>
        <w:spacing w:before="0" w:beforeAutospacing="0" w:after="0" w:afterAutospacing="0"/>
        <w:jc w:val="both"/>
        <w:rPr>
          <w:rFonts w:ascii="Rockwell" w:hAnsi="Rockwell"/>
          <w:b/>
          <w:i/>
          <w:color w:val="000000"/>
          <w:sz w:val="20"/>
          <w:szCs w:val="20"/>
        </w:rPr>
      </w:pPr>
    </w:p>
    <w:p w:rsidR="00952D1F" w:rsidRPr="002F045A" w:rsidRDefault="00952D1F" w:rsidP="00015CF7">
      <w:pPr>
        <w:pStyle w:val="NormalWeb"/>
        <w:spacing w:before="0" w:beforeAutospacing="0" w:after="0" w:afterAutospacing="0"/>
        <w:jc w:val="both"/>
        <w:rPr>
          <w:rFonts w:ascii="Rockwell" w:hAnsi="Rockwell"/>
          <w:b/>
          <w:i/>
          <w:color w:val="FF0000"/>
          <w:sz w:val="20"/>
          <w:szCs w:val="20"/>
        </w:rPr>
      </w:pPr>
      <w:r w:rsidRPr="002F045A">
        <w:rPr>
          <w:rFonts w:ascii="Rockwell" w:hAnsi="Rockwell"/>
          <w:b/>
          <w:i/>
          <w:color w:val="FF0000"/>
          <w:sz w:val="20"/>
          <w:szCs w:val="20"/>
        </w:rPr>
        <w:t>For any further query, pls. contact below CAPEXIL Officials to assist you.</w:t>
      </w:r>
    </w:p>
    <w:tbl>
      <w:tblPr>
        <w:tblStyle w:val="TableGrid"/>
        <w:tblW w:w="10314" w:type="dxa"/>
        <w:tblLook w:val="04A0" w:firstRow="1" w:lastRow="0" w:firstColumn="1" w:lastColumn="0" w:noHBand="0" w:noVBand="1"/>
      </w:tblPr>
      <w:tblGrid>
        <w:gridCol w:w="3794"/>
        <w:gridCol w:w="3260"/>
        <w:gridCol w:w="3260"/>
      </w:tblGrid>
      <w:tr w:rsidR="00DC0E9A" w:rsidTr="00DC0E9A">
        <w:tc>
          <w:tcPr>
            <w:tcW w:w="3794" w:type="dxa"/>
          </w:tcPr>
          <w:p w:rsidR="00F268DF" w:rsidRDefault="00F268DF" w:rsidP="00DC0E9A">
            <w:pPr>
              <w:rPr>
                <w:rFonts w:ascii="Rockwell" w:hAnsi="Rockwell"/>
                <w:b/>
                <w:bCs/>
                <w:i/>
                <w:color w:val="002060"/>
                <w:sz w:val="20"/>
                <w:szCs w:val="20"/>
              </w:rPr>
            </w:pPr>
          </w:p>
          <w:p w:rsidR="00DC0E9A" w:rsidRPr="002F045A" w:rsidRDefault="00DC0E9A" w:rsidP="00DC0E9A">
            <w:pPr>
              <w:rPr>
                <w:rFonts w:ascii="Rockwell" w:hAnsi="Rockwell"/>
                <w:b/>
                <w:bCs/>
                <w:i/>
                <w:color w:val="002060"/>
                <w:sz w:val="20"/>
                <w:szCs w:val="20"/>
              </w:rPr>
            </w:pPr>
            <w:proofErr w:type="spellStart"/>
            <w:r w:rsidRPr="002F045A">
              <w:rPr>
                <w:rFonts w:ascii="Rockwell" w:hAnsi="Rockwell"/>
                <w:b/>
                <w:bCs/>
                <w:i/>
                <w:color w:val="002060"/>
                <w:sz w:val="20"/>
                <w:szCs w:val="20"/>
              </w:rPr>
              <w:t>Shri</w:t>
            </w:r>
            <w:proofErr w:type="spellEnd"/>
            <w:r w:rsidRPr="002F045A">
              <w:rPr>
                <w:rFonts w:ascii="Rockwell" w:hAnsi="Rockwell"/>
                <w:b/>
                <w:bCs/>
                <w:i/>
                <w:color w:val="002060"/>
                <w:sz w:val="20"/>
                <w:szCs w:val="20"/>
              </w:rPr>
              <w:t xml:space="preserve"> V. R. </w:t>
            </w:r>
            <w:proofErr w:type="spellStart"/>
            <w:r w:rsidRPr="002F045A">
              <w:rPr>
                <w:rFonts w:ascii="Rockwell" w:hAnsi="Rockwell"/>
                <w:b/>
                <w:bCs/>
                <w:i/>
                <w:color w:val="002060"/>
                <w:sz w:val="20"/>
                <w:szCs w:val="20"/>
              </w:rPr>
              <w:t>Chitalia</w:t>
            </w:r>
            <w:proofErr w:type="spellEnd"/>
            <w:r w:rsidRPr="002F045A">
              <w:rPr>
                <w:rFonts w:ascii="Rockwell" w:hAnsi="Rockwell"/>
                <w:b/>
                <w:bCs/>
                <w:i/>
                <w:color w:val="002060"/>
                <w:sz w:val="20"/>
                <w:szCs w:val="20"/>
              </w:rPr>
              <w:t>, CAPEXIL Mumbai</w:t>
            </w:r>
          </w:p>
          <w:p w:rsidR="00DC0E9A" w:rsidRDefault="00DC0E9A" w:rsidP="00DC0E9A">
            <w:pPr>
              <w:rPr>
                <w:rFonts w:ascii="Rockwell" w:hAnsi="Rockwell"/>
                <w:b/>
                <w:bCs/>
                <w:i/>
                <w:color w:val="002060"/>
                <w:sz w:val="20"/>
                <w:szCs w:val="20"/>
              </w:rPr>
            </w:pPr>
            <w:r w:rsidRPr="002F045A">
              <w:rPr>
                <w:rFonts w:ascii="Rockwell" w:hAnsi="Rockwell"/>
                <w:b/>
                <w:bCs/>
                <w:i/>
                <w:color w:val="002060"/>
                <w:sz w:val="20"/>
                <w:szCs w:val="20"/>
              </w:rPr>
              <w:t xml:space="preserve">Mobile: +91 98203 78805, </w:t>
            </w:r>
          </w:p>
          <w:p w:rsidR="00DC0E9A" w:rsidRPr="002F045A" w:rsidRDefault="00DC0E9A" w:rsidP="00DC0E9A">
            <w:pPr>
              <w:rPr>
                <w:rFonts w:ascii="Rockwell" w:hAnsi="Rockwell"/>
                <w:b/>
                <w:bCs/>
                <w:i/>
                <w:color w:val="002060"/>
                <w:sz w:val="20"/>
                <w:szCs w:val="20"/>
              </w:rPr>
            </w:pPr>
            <w:r w:rsidRPr="002F045A">
              <w:rPr>
                <w:rFonts w:ascii="Rockwell" w:hAnsi="Rockwell"/>
                <w:b/>
                <w:bCs/>
                <w:i/>
                <w:color w:val="002060"/>
                <w:sz w:val="20"/>
                <w:szCs w:val="20"/>
              </w:rPr>
              <w:t>Tel.: 022 2351 7178</w:t>
            </w:r>
            <w:r w:rsidR="00F268DF">
              <w:rPr>
                <w:rFonts w:ascii="Rockwell" w:hAnsi="Rockwell"/>
                <w:b/>
                <w:bCs/>
                <w:i/>
                <w:color w:val="002060"/>
                <w:sz w:val="20"/>
                <w:szCs w:val="20"/>
              </w:rPr>
              <w:t xml:space="preserve">, 022 2352 3410 </w:t>
            </w:r>
          </w:p>
          <w:p w:rsidR="00DC0E9A" w:rsidRDefault="00DC0E9A" w:rsidP="001F2295">
            <w:pPr>
              <w:rPr>
                <w:rFonts w:ascii="Rockwell" w:hAnsi="Rockwell"/>
                <w:b/>
                <w:i/>
                <w:color w:val="000000"/>
                <w:sz w:val="20"/>
                <w:szCs w:val="20"/>
              </w:rPr>
            </w:pPr>
            <w:r w:rsidRPr="002F045A">
              <w:rPr>
                <w:rFonts w:ascii="Rockwell" w:hAnsi="Rockwell"/>
                <w:b/>
                <w:bCs/>
                <w:i/>
                <w:color w:val="002060"/>
                <w:sz w:val="20"/>
                <w:szCs w:val="20"/>
              </w:rPr>
              <w:t xml:space="preserve">Email: </w:t>
            </w:r>
            <w:hyperlink r:id="rId21" w:history="1">
              <w:r w:rsidRPr="002F045A">
                <w:rPr>
                  <w:rStyle w:val="Hyperlink"/>
                  <w:rFonts w:ascii="Rockwell" w:hAnsi="Rockwell"/>
                  <w:b/>
                  <w:bCs/>
                  <w:i/>
                  <w:color w:val="002060"/>
                  <w:sz w:val="20"/>
                  <w:szCs w:val="20"/>
                </w:rPr>
                <w:t>vrchitalia@capexil.in</w:t>
              </w:r>
            </w:hyperlink>
          </w:p>
        </w:tc>
        <w:tc>
          <w:tcPr>
            <w:tcW w:w="3260" w:type="dxa"/>
          </w:tcPr>
          <w:p w:rsidR="00F268DF" w:rsidRDefault="00F268DF" w:rsidP="00DC0E9A">
            <w:pPr>
              <w:rPr>
                <w:rFonts w:ascii="Rockwell" w:hAnsi="Rockwell"/>
                <w:b/>
                <w:bCs/>
                <w:i/>
                <w:color w:val="002060"/>
                <w:sz w:val="20"/>
                <w:szCs w:val="20"/>
              </w:rPr>
            </w:pPr>
          </w:p>
          <w:p w:rsidR="00DC0E9A" w:rsidRPr="002F045A" w:rsidRDefault="00DC0E9A" w:rsidP="00DC0E9A">
            <w:pPr>
              <w:rPr>
                <w:rFonts w:ascii="Rockwell" w:hAnsi="Rockwell"/>
                <w:b/>
                <w:bCs/>
                <w:i/>
                <w:color w:val="002060"/>
                <w:sz w:val="20"/>
                <w:szCs w:val="20"/>
              </w:rPr>
            </w:pPr>
            <w:proofErr w:type="spellStart"/>
            <w:r w:rsidRPr="002F045A">
              <w:rPr>
                <w:rFonts w:ascii="Rockwell" w:hAnsi="Rockwell"/>
                <w:b/>
                <w:bCs/>
                <w:i/>
                <w:color w:val="002060"/>
                <w:sz w:val="20"/>
                <w:szCs w:val="20"/>
              </w:rPr>
              <w:t>Shri</w:t>
            </w:r>
            <w:proofErr w:type="spellEnd"/>
            <w:r>
              <w:rPr>
                <w:rFonts w:ascii="Rockwell" w:hAnsi="Rockwell"/>
                <w:b/>
                <w:bCs/>
                <w:i/>
                <w:color w:val="002060"/>
                <w:sz w:val="20"/>
                <w:szCs w:val="20"/>
              </w:rPr>
              <w:t xml:space="preserve"> </w:t>
            </w:r>
            <w:proofErr w:type="spellStart"/>
            <w:r w:rsidRPr="002F045A">
              <w:rPr>
                <w:rFonts w:ascii="Rockwell" w:hAnsi="Rockwell"/>
                <w:b/>
                <w:bCs/>
                <w:i/>
                <w:color w:val="002060"/>
                <w:sz w:val="20"/>
                <w:szCs w:val="20"/>
              </w:rPr>
              <w:t>UttamGhosh</w:t>
            </w:r>
            <w:proofErr w:type="spellEnd"/>
            <w:r w:rsidRPr="002F045A">
              <w:rPr>
                <w:rFonts w:ascii="Rockwell" w:hAnsi="Rockwell"/>
                <w:b/>
                <w:bCs/>
                <w:i/>
                <w:color w:val="002060"/>
                <w:sz w:val="20"/>
                <w:szCs w:val="20"/>
              </w:rPr>
              <w:t>, Kolkata</w:t>
            </w:r>
          </w:p>
          <w:p w:rsidR="00DC0E9A" w:rsidRDefault="00DC0E9A" w:rsidP="00DC0E9A">
            <w:pPr>
              <w:rPr>
                <w:rFonts w:ascii="Rockwell" w:hAnsi="Rockwell"/>
                <w:b/>
                <w:bCs/>
                <w:i/>
                <w:color w:val="002060"/>
                <w:sz w:val="20"/>
                <w:szCs w:val="20"/>
              </w:rPr>
            </w:pPr>
            <w:r w:rsidRPr="002F045A">
              <w:rPr>
                <w:rFonts w:ascii="Rockwell" w:hAnsi="Rockwell"/>
                <w:b/>
                <w:bCs/>
                <w:i/>
                <w:color w:val="002060"/>
                <w:sz w:val="20"/>
                <w:szCs w:val="20"/>
              </w:rPr>
              <w:t xml:space="preserve">Mobile: +91 94330 18272, </w:t>
            </w:r>
          </w:p>
          <w:p w:rsidR="00DC0E9A" w:rsidRPr="002F045A" w:rsidRDefault="00DC0E9A" w:rsidP="00DC0E9A">
            <w:pPr>
              <w:rPr>
                <w:rFonts w:ascii="Rockwell" w:hAnsi="Rockwell"/>
                <w:b/>
                <w:bCs/>
                <w:i/>
                <w:color w:val="002060"/>
                <w:sz w:val="20"/>
                <w:szCs w:val="20"/>
              </w:rPr>
            </w:pPr>
            <w:r w:rsidRPr="002F045A">
              <w:rPr>
                <w:rFonts w:ascii="Rockwell" w:hAnsi="Rockwell"/>
                <w:b/>
                <w:bCs/>
                <w:i/>
                <w:color w:val="002060"/>
                <w:sz w:val="20"/>
                <w:szCs w:val="20"/>
              </w:rPr>
              <w:t>Tel.: 033 2289 1721/23/25</w:t>
            </w:r>
          </w:p>
          <w:p w:rsidR="00DC0E9A" w:rsidRDefault="00DC0E9A" w:rsidP="001F2295">
            <w:pPr>
              <w:rPr>
                <w:rFonts w:ascii="Rockwell" w:hAnsi="Rockwell"/>
                <w:b/>
                <w:i/>
                <w:color w:val="000000"/>
                <w:sz w:val="20"/>
                <w:szCs w:val="20"/>
              </w:rPr>
            </w:pPr>
            <w:r w:rsidRPr="002F045A">
              <w:rPr>
                <w:rFonts w:ascii="Rockwell" w:hAnsi="Rockwell"/>
                <w:b/>
                <w:bCs/>
                <w:i/>
                <w:color w:val="002060"/>
                <w:sz w:val="20"/>
                <w:szCs w:val="20"/>
              </w:rPr>
              <w:t xml:space="preserve">Email: </w:t>
            </w:r>
            <w:hyperlink r:id="rId22" w:history="1">
              <w:r w:rsidRPr="002F045A">
                <w:rPr>
                  <w:rStyle w:val="Hyperlink"/>
                  <w:rFonts w:ascii="Rockwell" w:hAnsi="Rockwell"/>
                  <w:b/>
                  <w:bCs/>
                  <w:i/>
                  <w:color w:val="002060"/>
                  <w:sz w:val="20"/>
                  <w:szCs w:val="20"/>
                </w:rPr>
                <w:t>uttamghosh@capexil.in</w:t>
              </w:r>
            </w:hyperlink>
          </w:p>
        </w:tc>
        <w:tc>
          <w:tcPr>
            <w:tcW w:w="3260" w:type="dxa"/>
          </w:tcPr>
          <w:p w:rsidR="00F268DF" w:rsidRDefault="00F268DF" w:rsidP="00DC0E9A">
            <w:pPr>
              <w:rPr>
                <w:rFonts w:ascii="Rockwell" w:hAnsi="Rockwell"/>
                <w:b/>
                <w:bCs/>
                <w:i/>
                <w:color w:val="002060"/>
                <w:sz w:val="20"/>
                <w:szCs w:val="20"/>
              </w:rPr>
            </w:pPr>
          </w:p>
          <w:p w:rsidR="00DC0E9A" w:rsidRPr="002F045A" w:rsidRDefault="00DC0E9A" w:rsidP="00DC0E9A">
            <w:pPr>
              <w:rPr>
                <w:rFonts w:ascii="Rockwell" w:hAnsi="Rockwell"/>
                <w:b/>
                <w:bCs/>
                <w:i/>
                <w:color w:val="002060"/>
                <w:sz w:val="20"/>
                <w:szCs w:val="20"/>
              </w:rPr>
            </w:pPr>
            <w:proofErr w:type="spellStart"/>
            <w:r w:rsidRPr="002F045A">
              <w:rPr>
                <w:rFonts w:ascii="Rockwell" w:hAnsi="Rockwell"/>
                <w:b/>
                <w:bCs/>
                <w:i/>
                <w:color w:val="002060"/>
                <w:sz w:val="20"/>
                <w:szCs w:val="20"/>
              </w:rPr>
              <w:t>Shri</w:t>
            </w:r>
            <w:proofErr w:type="spellEnd"/>
            <w:r>
              <w:rPr>
                <w:rFonts w:ascii="Rockwell" w:hAnsi="Rockwell"/>
                <w:b/>
                <w:bCs/>
                <w:i/>
                <w:color w:val="002060"/>
                <w:sz w:val="20"/>
                <w:szCs w:val="20"/>
              </w:rPr>
              <w:t xml:space="preserve"> </w:t>
            </w:r>
            <w:proofErr w:type="spellStart"/>
            <w:r w:rsidRPr="002F045A">
              <w:rPr>
                <w:rFonts w:ascii="Rockwell" w:hAnsi="Rockwell"/>
                <w:b/>
                <w:bCs/>
                <w:i/>
                <w:color w:val="002060"/>
                <w:sz w:val="20"/>
                <w:szCs w:val="20"/>
              </w:rPr>
              <w:t>KuntalGhosh</w:t>
            </w:r>
            <w:proofErr w:type="spellEnd"/>
            <w:r w:rsidRPr="002F045A">
              <w:rPr>
                <w:rFonts w:ascii="Rockwell" w:hAnsi="Rockwell"/>
                <w:b/>
                <w:bCs/>
                <w:i/>
                <w:color w:val="002060"/>
                <w:sz w:val="20"/>
                <w:szCs w:val="20"/>
              </w:rPr>
              <w:t>, Kolkata</w:t>
            </w:r>
          </w:p>
          <w:p w:rsidR="00DC0E9A" w:rsidRDefault="00DC0E9A" w:rsidP="00DC0E9A">
            <w:pPr>
              <w:framePr w:hSpace="45" w:wrap="around" w:vAnchor="text" w:hAnchor="text"/>
              <w:rPr>
                <w:rFonts w:ascii="Rockwell" w:hAnsi="Rockwell"/>
                <w:b/>
                <w:bCs/>
                <w:i/>
                <w:color w:val="002060"/>
                <w:sz w:val="20"/>
                <w:szCs w:val="20"/>
              </w:rPr>
            </w:pPr>
            <w:r w:rsidRPr="002F045A">
              <w:rPr>
                <w:rFonts w:ascii="Rockwell" w:hAnsi="Rockwell"/>
                <w:b/>
                <w:bCs/>
                <w:i/>
                <w:color w:val="002060"/>
                <w:sz w:val="20"/>
                <w:szCs w:val="20"/>
              </w:rPr>
              <w:t xml:space="preserve">Mobile: +91 9674992355, </w:t>
            </w:r>
          </w:p>
          <w:p w:rsidR="00DC0E9A" w:rsidRPr="002F045A" w:rsidRDefault="00DC0E9A" w:rsidP="00DC0E9A">
            <w:pPr>
              <w:framePr w:hSpace="45" w:wrap="around" w:vAnchor="text" w:hAnchor="text"/>
              <w:rPr>
                <w:rFonts w:ascii="Rockwell" w:hAnsi="Rockwell"/>
                <w:b/>
                <w:bCs/>
                <w:i/>
                <w:color w:val="002060"/>
                <w:sz w:val="20"/>
                <w:szCs w:val="20"/>
              </w:rPr>
            </w:pPr>
            <w:r w:rsidRPr="002F045A">
              <w:rPr>
                <w:rFonts w:ascii="Rockwell" w:hAnsi="Rockwell"/>
                <w:b/>
                <w:bCs/>
                <w:i/>
                <w:color w:val="002060"/>
                <w:sz w:val="20"/>
                <w:szCs w:val="20"/>
              </w:rPr>
              <w:t>Tel.: 033 2289 1721/23/25</w:t>
            </w:r>
          </w:p>
          <w:p w:rsidR="00DC0E9A" w:rsidRDefault="00DC0E9A" w:rsidP="00DC0E9A">
            <w:pPr>
              <w:pStyle w:val="NormalWeb"/>
              <w:spacing w:before="0" w:beforeAutospacing="0" w:after="0" w:afterAutospacing="0"/>
              <w:jc w:val="both"/>
              <w:rPr>
                <w:rFonts w:ascii="Rockwell" w:hAnsi="Rockwell"/>
                <w:b/>
                <w:i/>
                <w:color w:val="000000"/>
                <w:sz w:val="20"/>
                <w:szCs w:val="20"/>
              </w:rPr>
            </w:pPr>
            <w:r w:rsidRPr="002F045A">
              <w:rPr>
                <w:rFonts w:ascii="Rockwell" w:hAnsi="Rockwell"/>
                <w:b/>
                <w:bCs/>
                <w:i/>
                <w:color w:val="002060"/>
                <w:sz w:val="20"/>
                <w:szCs w:val="20"/>
              </w:rPr>
              <w:t xml:space="preserve">Email: </w:t>
            </w:r>
            <w:hyperlink r:id="rId23" w:tgtFrame="_blank" w:history="1">
              <w:r w:rsidRPr="002F045A">
                <w:rPr>
                  <w:rStyle w:val="Hyperlink"/>
                  <w:rFonts w:ascii="Rockwell" w:hAnsi="Rockwell"/>
                  <w:b/>
                  <w:bCs/>
                  <w:i/>
                  <w:color w:val="002060"/>
                  <w:sz w:val="20"/>
                  <w:szCs w:val="20"/>
                </w:rPr>
                <w:t>accounts@capexil.in</w:t>
              </w:r>
            </w:hyperlink>
          </w:p>
        </w:tc>
      </w:tr>
    </w:tbl>
    <w:p w:rsidR="00DC0E9A" w:rsidRPr="00F77DE4" w:rsidRDefault="00DC0E9A" w:rsidP="00015CF7">
      <w:pPr>
        <w:pStyle w:val="NormalWeb"/>
        <w:spacing w:before="0" w:beforeAutospacing="0" w:after="0" w:afterAutospacing="0"/>
        <w:jc w:val="both"/>
        <w:rPr>
          <w:rFonts w:ascii="Rockwell" w:hAnsi="Rockwell"/>
          <w:b/>
          <w:i/>
          <w:color w:val="000000"/>
          <w:sz w:val="20"/>
          <w:szCs w:val="20"/>
        </w:rPr>
      </w:pPr>
    </w:p>
    <w:p w:rsidR="00690190" w:rsidRPr="00F77DE4" w:rsidRDefault="00690190" w:rsidP="00015CF7">
      <w:pPr>
        <w:jc w:val="both"/>
        <w:rPr>
          <w:rFonts w:ascii="Rockwell" w:hAnsi="Rockwell"/>
          <w:i/>
          <w:color w:val="000000"/>
          <w:sz w:val="20"/>
          <w:szCs w:val="20"/>
          <w:lang w:val="en-US" w:eastAsia="en-IN"/>
        </w:rPr>
      </w:pPr>
      <w:r w:rsidRPr="00F77DE4">
        <w:rPr>
          <w:rFonts w:ascii="Rockwell" w:hAnsi="Rockwell"/>
          <w:i/>
          <w:color w:val="000000"/>
          <w:sz w:val="20"/>
          <w:szCs w:val="20"/>
          <w:lang w:val="en-US" w:eastAsia="en-IN"/>
        </w:rPr>
        <w:t>Kind regards,</w:t>
      </w:r>
    </w:p>
    <w:p w:rsidR="00690190" w:rsidRPr="00F77DE4" w:rsidRDefault="00690190" w:rsidP="00015CF7">
      <w:pPr>
        <w:jc w:val="both"/>
        <w:rPr>
          <w:rFonts w:ascii="Rockwell" w:hAnsi="Rockwell"/>
          <w:i/>
          <w:color w:val="000000"/>
          <w:sz w:val="20"/>
          <w:szCs w:val="20"/>
          <w:lang w:val="en-US" w:eastAsia="en-IN"/>
        </w:rPr>
      </w:pPr>
    </w:p>
    <w:p w:rsidR="00015CF7" w:rsidRPr="00F77DE4" w:rsidRDefault="00015CF7" w:rsidP="00015CF7">
      <w:pPr>
        <w:jc w:val="both"/>
        <w:rPr>
          <w:rFonts w:ascii="Rockwell" w:hAnsi="Rockwell"/>
          <w:i/>
          <w:color w:val="000000"/>
          <w:sz w:val="20"/>
          <w:szCs w:val="20"/>
          <w:lang w:val="en-US" w:eastAsia="en-IN"/>
        </w:rPr>
      </w:pPr>
      <w:proofErr w:type="spellStart"/>
      <w:proofErr w:type="gramStart"/>
      <w:r w:rsidRPr="00F77DE4">
        <w:rPr>
          <w:rFonts w:ascii="Rockwell" w:hAnsi="Rockwell"/>
          <w:i/>
          <w:color w:val="000000"/>
          <w:sz w:val="20"/>
          <w:szCs w:val="20"/>
          <w:lang w:val="en-US" w:eastAsia="en-IN"/>
        </w:rPr>
        <w:t>Sd</w:t>
      </w:r>
      <w:proofErr w:type="spellEnd"/>
      <w:proofErr w:type="gramEnd"/>
      <w:r w:rsidRPr="00F77DE4">
        <w:rPr>
          <w:rFonts w:ascii="Rockwell" w:hAnsi="Rockwell"/>
          <w:i/>
          <w:color w:val="000000"/>
          <w:sz w:val="20"/>
          <w:szCs w:val="20"/>
          <w:lang w:val="en-US" w:eastAsia="en-IN"/>
        </w:rPr>
        <w:t>/-</w:t>
      </w:r>
    </w:p>
    <w:p w:rsidR="00015CF7" w:rsidRPr="00F77DE4" w:rsidRDefault="00015CF7" w:rsidP="00015CF7">
      <w:pPr>
        <w:jc w:val="both"/>
        <w:rPr>
          <w:rFonts w:ascii="Rockwell" w:hAnsi="Rockwell"/>
          <w:i/>
          <w:color w:val="000000"/>
          <w:sz w:val="20"/>
          <w:szCs w:val="20"/>
          <w:lang w:val="en-US" w:eastAsia="en-IN"/>
        </w:rPr>
      </w:pPr>
      <w:r w:rsidRPr="00F77DE4">
        <w:rPr>
          <w:rFonts w:ascii="Rockwell" w:hAnsi="Rockwell"/>
          <w:i/>
          <w:color w:val="000000"/>
          <w:sz w:val="20"/>
          <w:szCs w:val="20"/>
          <w:lang w:val="en-US" w:eastAsia="en-IN"/>
        </w:rPr>
        <w:t xml:space="preserve">V. R. </w:t>
      </w:r>
      <w:proofErr w:type="spellStart"/>
      <w:r w:rsidRPr="00F77DE4">
        <w:rPr>
          <w:rFonts w:ascii="Rockwell" w:hAnsi="Rockwell"/>
          <w:i/>
          <w:color w:val="000000"/>
          <w:sz w:val="20"/>
          <w:szCs w:val="20"/>
          <w:lang w:val="en-US" w:eastAsia="en-IN"/>
        </w:rPr>
        <w:t>Chitalia</w:t>
      </w:r>
      <w:proofErr w:type="spellEnd"/>
    </w:p>
    <w:p w:rsidR="00015CF7" w:rsidRPr="00F77DE4" w:rsidRDefault="00015CF7" w:rsidP="00015CF7">
      <w:pPr>
        <w:jc w:val="both"/>
        <w:rPr>
          <w:rFonts w:ascii="Rockwell" w:hAnsi="Rockwell"/>
          <w:i/>
          <w:color w:val="000000"/>
          <w:sz w:val="20"/>
          <w:szCs w:val="20"/>
          <w:lang w:val="en-US" w:eastAsia="en-IN"/>
        </w:rPr>
      </w:pPr>
      <w:r w:rsidRPr="00F77DE4">
        <w:rPr>
          <w:rFonts w:ascii="Rockwell" w:hAnsi="Rockwell"/>
          <w:i/>
          <w:color w:val="000000"/>
          <w:sz w:val="20"/>
          <w:szCs w:val="20"/>
          <w:lang w:val="en-US" w:eastAsia="en-IN"/>
        </w:rPr>
        <w:t>Director, CAPEXIL</w:t>
      </w:r>
    </w:p>
    <w:p w:rsidR="00015CF7" w:rsidRPr="00F77DE4" w:rsidRDefault="00015CF7" w:rsidP="00015CF7">
      <w:pPr>
        <w:rPr>
          <w:rFonts w:ascii="Rockwell" w:hAnsi="Rockwell"/>
          <w:i/>
          <w:color w:val="000000"/>
          <w:sz w:val="20"/>
          <w:szCs w:val="20"/>
          <w:lang w:val="en-GB" w:eastAsia="en-IN"/>
        </w:rPr>
      </w:pPr>
      <w:r w:rsidRPr="00F77DE4">
        <w:rPr>
          <w:rFonts w:ascii="Rockwell" w:hAnsi="Rockwell"/>
          <w:i/>
          <w:color w:val="000000"/>
          <w:sz w:val="20"/>
          <w:szCs w:val="20"/>
          <w:lang w:val="en-GB" w:eastAsia="en-IN"/>
        </w:rPr>
        <w:t>Mumbai - India</w:t>
      </w:r>
    </w:p>
    <w:p w:rsidR="00015CF7" w:rsidRDefault="00015CF7" w:rsidP="00015CF7">
      <w:pPr>
        <w:rPr>
          <w:rFonts w:ascii="Georgia" w:hAnsi="Georgia"/>
          <w:i/>
          <w:color w:val="000000"/>
          <w:sz w:val="16"/>
          <w:szCs w:val="16"/>
          <w:lang w:val="en-GB" w:eastAsia="en-IN"/>
        </w:rPr>
      </w:pPr>
      <w:r w:rsidRPr="00F77DE4">
        <w:rPr>
          <w:rFonts w:ascii="Georgia" w:hAnsi="Georgia"/>
          <w:i/>
          <w:color w:val="000000"/>
          <w:sz w:val="16"/>
          <w:szCs w:val="16"/>
          <w:lang w:val="en-GB" w:eastAsia="en-IN"/>
        </w:rPr>
        <w:t>CIN No.: U36900WB1958NPL023786</w:t>
      </w:r>
    </w:p>
    <w:p w:rsidR="001F2295" w:rsidRPr="00F77DE4" w:rsidRDefault="001F2295" w:rsidP="00015CF7">
      <w:pPr>
        <w:rPr>
          <w:rFonts w:ascii="Georgia" w:hAnsi="Georgia"/>
          <w:i/>
          <w:color w:val="000000"/>
          <w:sz w:val="16"/>
          <w:szCs w:val="16"/>
          <w:lang w:val="en-GB" w:eastAsia="en-IN"/>
        </w:rPr>
      </w:pPr>
    </w:p>
    <w:p w:rsidR="004B79AC" w:rsidRPr="00D76AC5" w:rsidRDefault="00690190" w:rsidP="001F2295">
      <w:pPr>
        <w:rPr>
          <w:rFonts w:ascii="Rockwell" w:hAnsi="Rockwell"/>
          <w:b/>
          <w:i/>
          <w:color w:val="000000"/>
          <w:sz w:val="20"/>
          <w:szCs w:val="20"/>
          <w:lang w:val="en-GB" w:eastAsia="en-IN"/>
        </w:rPr>
      </w:pPr>
      <w:r w:rsidRPr="002F045A">
        <w:rPr>
          <w:rFonts w:ascii="Rockwell" w:hAnsi="Rockwell"/>
          <w:b/>
          <w:i/>
          <w:color w:val="002060"/>
          <w:sz w:val="20"/>
          <w:szCs w:val="20"/>
          <w:lang w:val="en-GB" w:eastAsia="en-IN"/>
        </w:rPr>
        <w:t>Encl.: Registration Form in</w:t>
      </w:r>
      <w:r w:rsidR="00F77DE4" w:rsidRPr="002F045A">
        <w:rPr>
          <w:rFonts w:ascii="Rockwell" w:hAnsi="Rockwell"/>
          <w:b/>
          <w:i/>
          <w:color w:val="002060"/>
          <w:sz w:val="20"/>
          <w:szCs w:val="20"/>
          <w:lang w:val="en-GB" w:eastAsia="en-IN"/>
        </w:rPr>
        <w:t xml:space="preserve"> S</w:t>
      </w:r>
      <w:r w:rsidRPr="002F045A">
        <w:rPr>
          <w:rFonts w:ascii="Rockwell" w:hAnsi="Rockwell"/>
          <w:b/>
          <w:i/>
          <w:color w:val="002060"/>
          <w:sz w:val="20"/>
          <w:szCs w:val="20"/>
          <w:lang w:val="en-GB" w:eastAsia="en-IN"/>
        </w:rPr>
        <w:t>pecific Format</w:t>
      </w:r>
    </w:p>
    <w:sectPr w:rsidR="004B79AC" w:rsidRPr="00D76AC5" w:rsidSect="00DB22DB">
      <w:headerReference w:type="even" r:id="rId24"/>
      <w:headerReference w:type="default" r:id="rId25"/>
      <w:footerReference w:type="even" r:id="rId26"/>
      <w:footerReference w:type="default" r:id="rId27"/>
      <w:headerReference w:type="first" r:id="rId28"/>
      <w:footerReference w:type="first" r:id="rId29"/>
      <w:pgSz w:w="11906" w:h="16838"/>
      <w:pgMar w:top="720" w:right="851" w:bottom="720" w:left="85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7C" w:rsidRDefault="0052637C" w:rsidP="00690190">
      <w:r>
        <w:separator/>
      </w:r>
    </w:p>
  </w:endnote>
  <w:endnote w:type="continuationSeparator" w:id="0">
    <w:p w:rsidR="0052637C" w:rsidRDefault="0052637C" w:rsidP="0069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C" w:rsidRDefault="006E7D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81481"/>
      <w:docPartObj>
        <w:docPartGallery w:val="Page Numbers (Bottom of Page)"/>
        <w:docPartUnique/>
      </w:docPartObj>
    </w:sdtPr>
    <w:sdtEndPr>
      <w:rPr>
        <w:noProof/>
      </w:rPr>
    </w:sdtEndPr>
    <w:sdtContent>
      <w:p w:rsidR="003D516E" w:rsidRDefault="006B609C">
        <w:pPr>
          <w:pStyle w:val="Footer"/>
          <w:jc w:val="center"/>
        </w:pPr>
        <w:r>
          <w:fldChar w:fldCharType="begin"/>
        </w:r>
        <w:r w:rsidR="003D516E">
          <w:instrText xml:space="preserve"> PAGE   \* MERGEFORMAT </w:instrText>
        </w:r>
        <w:r>
          <w:fldChar w:fldCharType="separate"/>
        </w:r>
        <w:r w:rsidR="00237E50">
          <w:rPr>
            <w:noProof/>
          </w:rPr>
          <w:t>2</w:t>
        </w:r>
        <w:r>
          <w:rPr>
            <w:noProof/>
          </w:rPr>
          <w:fldChar w:fldCharType="end"/>
        </w:r>
      </w:p>
    </w:sdtContent>
  </w:sdt>
  <w:p w:rsidR="003D516E" w:rsidRDefault="003D51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C" w:rsidRDefault="006E7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7C" w:rsidRDefault="0052637C" w:rsidP="00690190">
      <w:r>
        <w:separator/>
      </w:r>
    </w:p>
  </w:footnote>
  <w:footnote w:type="continuationSeparator" w:id="0">
    <w:p w:rsidR="0052637C" w:rsidRDefault="0052637C" w:rsidP="00690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C" w:rsidRDefault="005263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149" o:spid="_x0000_s2050" type="#_x0000_t136" style="position:absolute;margin-left:0;margin-top:0;width:561.35pt;height:74.85pt;rotation:315;z-index:-251655168;mso-position-horizontal:center;mso-position-horizontal-relative:margin;mso-position-vertical:center;mso-position-vertical-relative:margin" o:allowincell="f" fillcolor="#002060" stroked="f">
          <v:fill opacity=".5"/>
          <v:textpath style="font-family:&quot;Rockwell&quot;;font-size:1pt" string="HIGH PRIORIT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C" w:rsidRDefault="005263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150" o:spid="_x0000_s2051" type="#_x0000_t136" style="position:absolute;margin-left:0;margin-top:0;width:561.35pt;height:74.85pt;rotation:315;z-index:-251653120;mso-position-horizontal:center;mso-position-horizontal-relative:margin;mso-position-vertical:center;mso-position-vertical-relative:margin" o:allowincell="f" fillcolor="#002060" stroked="f">
          <v:fill opacity=".5"/>
          <v:textpath style="font-family:&quot;Rockwell&quot;;font-size:1pt" string="HIGH PRIORIT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C" w:rsidRDefault="005263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6148" o:spid="_x0000_s2049" type="#_x0000_t136" style="position:absolute;margin-left:0;margin-top:0;width:561.35pt;height:74.85pt;rotation:315;z-index:-251657216;mso-position-horizontal:center;mso-position-horizontal-relative:margin;mso-position-vertical:center;mso-position-vertical-relative:margin" o:allowincell="f" fillcolor="#002060" stroked="f">
          <v:fill opacity=".5"/>
          <v:textpath style="font-family:&quot;Rockwell&quot;;font-size:1pt" string="HIGH PRIORIT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4DD5"/>
    <w:multiLevelType w:val="multilevel"/>
    <w:tmpl w:val="4A5E8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E442E78"/>
    <w:multiLevelType w:val="hybridMultilevel"/>
    <w:tmpl w:val="D3C4B5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11C0B8F"/>
    <w:multiLevelType w:val="multilevel"/>
    <w:tmpl w:val="351A8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3321FD4"/>
    <w:multiLevelType w:val="hybridMultilevel"/>
    <w:tmpl w:val="D8D85E7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5800436E"/>
    <w:multiLevelType w:val="hybridMultilevel"/>
    <w:tmpl w:val="61E63B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9DC178A"/>
    <w:multiLevelType w:val="multilevel"/>
    <w:tmpl w:val="73422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D6B6148"/>
    <w:multiLevelType w:val="hybridMultilevel"/>
    <w:tmpl w:val="9782BE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FC35B75"/>
    <w:multiLevelType w:val="multilevel"/>
    <w:tmpl w:val="A0A2D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D0766"/>
    <w:multiLevelType w:val="hybridMultilevel"/>
    <w:tmpl w:val="27D686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CCE485A"/>
    <w:multiLevelType w:val="hybridMultilevel"/>
    <w:tmpl w:val="A0068A56"/>
    <w:lvl w:ilvl="0" w:tplc="A1D4C770">
      <w:numFmt w:val="bullet"/>
      <w:lvlText w:val=""/>
      <w:lvlJc w:val="left"/>
      <w:pPr>
        <w:ind w:left="1080" w:hanging="72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8"/>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CF7"/>
    <w:rsid w:val="00015CF7"/>
    <w:rsid w:val="000F4812"/>
    <w:rsid w:val="0011416D"/>
    <w:rsid w:val="00166AC6"/>
    <w:rsid w:val="001B0B58"/>
    <w:rsid w:val="001F2295"/>
    <w:rsid w:val="00237E50"/>
    <w:rsid w:val="002F045A"/>
    <w:rsid w:val="003159E0"/>
    <w:rsid w:val="0033783D"/>
    <w:rsid w:val="003905E9"/>
    <w:rsid w:val="003A16C6"/>
    <w:rsid w:val="003D516E"/>
    <w:rsid w:val="003E13E2"/>
    <w:rsid w:val="0044122D"/>
    <w:rsid w:val="004A4781"/>
    <w:rsid w:val="004B79AC"/>
    <w:rsid w:val="0052637C"/>
    <w:rsid w:val="00603A7B"/>
    <w:rsid w:val="00690190"/>
    <w:rsid w:val="006B609C"/>
    <w:rsid w:val="006E7D0C"/>
    <w:rsid w:val="00777363"/>
    <w:rsid w:val="007D5C37"/>
    <w:rsid w:val="007F2E10"/>
    <w:rsid w:val="00802B8C"/>
    <w:rsid w:val="00945968"/>
    <w:rsid w:val="00952D1F"/>
    <w:rsid w:val="009E08E9"/>
    <w:rsid w:val="00A3032D"/>
    <w:rsid w:val="00B3596F"/>
    <w:rsid w:val="00BB0C34"/>
    <w:rsid w:val="00C01BEB"/>
    <w:rsid w:val="00C02E02"/>
    <w:rsid w:val="00C034D0"/>
    <w:rsid w:val="00D76AC5"/>
    <w:rsid w:val="00DB22DB"/>
    <w:rsid w:val="00DC0E9A"/>
    <w:rsid w:val="00E22C29"/>
    <w:rsid w:val="00F268DF"/>
    <w:rsid w:val="00F77DE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CF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5CF7"/>
    <w:rPr>
      <w:color w:val="0000FF"/>
      <w:u w:val="single"/>
    </w:rPr>
  </w:style>
  <w:style w:type="paragraph" w:styleId="NormalWeb">
    <w:name w:val="Normal (Web)"/>
    <w:basedOn w:val="Normal"/>
    <w:uiPriority w:val="99"/>
    <w:semiHidden/>
    <w:unhideWhenUsed/>
    <w:rsid w:val="00015CF7"/>
    <w:pPr>
      <w:spacing w:before="100" w:beforeAutospacing="1" w:after="100" w:afterAutospacing="1"/>
    </w:pPr>
    <w:rPr>
      <w:rFonts w:ascii="Times New Roman" w:hAnsi="Times New Roman"/>
      <w:sz w:val="24"/>
      <w:szCs w:val="24"/>
      <w:lang w:eastAsia="en-IN"/>
    </w:rPr>
  </w:style>
  <w:style w:type="paragraph" w:styleId="ListParagraph">
    <w:name w:val="List Paragraph"/>
    <w:basedOn w:val="Normal"/>
    <w:uiPriority w:val="34"/>
    <w:qFormat/>
    <w:rsid w:val="00015CF7"/>
    <w:pPr>
      <w:ind w:left="720"/>
    </w:pPr>
    <w:rPr>
      <w:rFonts w:ascii="Times New Roman" w:hAnsi="Times New Roman"/>
      <w:sz w:val="24"/>
      <w:szCs w:val="24"/>
    </w:rPr>
  </w:style>
  <w:style w:type="character" w:styleId="Strong">
    <w:name w:val="Strong"/>
    <w:basedOn w:val="DefaultParagraphFont"/>
    <w:uiPriority w:val="22"/>
    <w:qFormat/>
    <w:rsid w:val="00015CF7"/>
    <w:rPr>
      <w:b/>
      <w:bCs/>
    </w:rPr>
  </w:style>
  <w:style w:type="character" w:styleId="Emphasis">
    <w:name w:val="Emphasis"/>
    <w:basedOn w:val="DefaultParagraphFont"/>
    <w:uiPriority w:val="20"/>
    <w:qFormat/>
    <w:rsid w:val="00015CF7"/>
    <w:rPr>
      <w:i/>
      <w:iCs/>
    </w:rPr>
  </w:style>
  <w:style w:type="paragraph" w:styleId="BalloonText">
    <w:name w:val="Balloon Text"/>
    <w:basedOn w:val="Normal"/>
    <w:link w:val="BalloonTextChar"/>
    <w:uiPriority w:val="99"/>
    <w:semiHidden/>
    <w:unhideWhenUsed/>
    <w:rsid w:val="00015CF7"/>
    <w:rPr>
      <w:rFonts w:ascii="Tahoma" w:hAnsi="Tahoma" w:cs="Tahoma"/>
      <w:sz w:val="16"/>
      <w:szCs w:val="16"/>
    </w:rPr>
  </w:style>
  <w:style w:type="character" w:customStyle="1" w:styleId="BalloonTextChar">
    <w:name w:val="Balloon Text Char"/>
    <w:basedOn w:val="DefaultParagraphFont"/>
    <w:link w:val="BalloonText"/>
    <w:uiPriority w:val="99"/>
    <w:semiHidden/>
    <w:rsid w:val="00015CF7"/>
    <w:rPr>
      <w:rFonts w:ascii="Tahoma" w:hAnsi="Tahoma" w:cs="Tahoma"/>
      <w:sz w:val="16"/>
      <w:szCs w:val="16"/>
    </w:rPr>
  </w:style>
  <w:style w:type="paragraph" w:styleId="Header">
    <w:name w:val="header"/>
    <w:basedOn w:val="Normal"/>
    <w:link w:val="HeaderChar"/>
    <w:uiPriority w:val="99"/>
    <w:unhideWhenUsed/>
    <w:rsid w:val="00690190"/>
    <w:pPr>
      <w:tabs>
        <w:tab w:val="center" w:pos="4513"/>
        <w:tab w:val="right" w:pos="9026"/>
      </w:tabs>
    </w:pPr>
  </w:style>
  <w:style w:type="character" w:customStyle="1" w:styleId="HeaderChar">
    <w:name w:val="Header Char"/>
    <w:basedOn w:val="DefaultParagraphFont"/>
    <w:link w:val="Header"/>
    <w:uiPriority w:val="99"/>
    <w:rsid w:val="00690190"/>
    <w:rPr>
      <w:rFonts w:ascii="Calibri" w:hAnsi="Calibri" w:cs="Times New Roman"/>
    </w:rPr>
  </w:style>
  <w:style w:type="paragraph" w:styleId="Footer">
    <w:name w:val="footer"/>
    <w:basedOn w:val="Normal"/>
    <w:link w:val="FooterChar"/>
    <w:uiPriority w:val="99"/>
    <w:unhideWhenUsed/>
    <w:rsid w:val="00690190"/>
    <w:pPr>
      <w:tabs>
        <w:tab w:val="center" w:pos="4513"/>
        <w:tab w:val="right" w:pos="9026"/>
      </w:tabs>
    </w:pPr>
  </w:style>
  <w:style w:type="character" w:customStyle="1" w:styleId="FooterChar">
    <w:name w:val="Footer Char"/>
    <w:basedOn w:val="DefaultParagraphFont"/>
    <w:link w:val="Footer"/>
    <w:uiPriority w:val="99"/>
    <w:rsid w:val="00690190"/>
    <w:rPr>
      <w:rFonts w:ascii="Calibri" w:hAnsi="Calibri" w:cs="Times New Roman"/>
    </w:rPr>
  </w:style>
  <w:style w:type="table" w:styleId="TableGrid">
    <w:name w:val="Table Grid"/>
    <w:basedOn w:val="TableNormal"/>
    <w:uiPriority w:val="59"/>
    <w:rsid w:val="00DC0E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CF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5CF7"/>
    <w:rPr>
      <w:color w:val="0000FF"/>
      <w:u w:val="single"/>
    </w:rPr>
  </w:style>
  <w:style w:type="paragraph" w:styleId="NormalWeb">
    <w:name w:val="Normal (Web)"/>
    <w:basedOn w:val="Normal"/>
    <w:uiPriority w:val="99"/>
    <w:semiHidden/>
    <w:unhideWhenUsed/>
    <w:rsid w:val="00015CF7"/>
    <w:pPr>
      <w:spacing w:before="100" w:beforeAutospacing="1" w:after="100" w:afterAutospacing="1"/>
    </w:pPr>
    <w:rPr>
      <w:rFonts w:ascii="Times New Roman" w:hAnsi="Times New Roman"/>
      <w:sz w:val="24"/>
      <w:szCs w:val="24"/>
      <w:lang w:eastAsia="en-IN"/>
    </w:rPr>
  </w:style>
  <w:style w:type="paragraph" w:styleId="ListParagraph">
    <w:name w:val="List Paragraph"/>
    <w:basedOn w:val="Normal"/>
    <w:uiPriority w:val="34"/>
    <w:qFormat/>
    <w:rsid w:val="00015CF7"/>
    <w:pPr>
      <w:ind w:left="720"/>
    </w:pPr>
    <w:rPr>
      <w:rFonts w:ascii="Times New Roman" w:hAnsi="Times New Roman"/>
      <w:sz w:val="24"/>
      <w:szCs w:val="24"/>
    </w:rPr>
  </w:style>
  <w:style w:type="character" w:styleId="Strong">
    <w:name w:val="Strong"/>
    <w:basedOn w:val="DefaultParagraphFont"/>
    <w:uiPriority w:val="22"/>
    <w:qFormat/>
    <w:rsid w:val="00015CF7"/>
    <w:rPr>
      <w:b/>
      <w:bCs/>
    </w:rPr>
  </w:style>
  <w:style w:type="character" w:styleId="Emphasis">
    <w:name w:val="Emphasis"/>
    <w:basedOn w:val="DefaultParagraphFont"/>
    <w:uiPriority w:val="20"/>
    <w:qFormat/>
    <w:rsid w:val="00015CF7"/>
    <w:rPr>
      <w:i/>
      <w:iCs/>
    </w:rPr>
  </w:style>
  <w:style w:type="paragraph" w:styleId="BalloonText">
    <w:name w:val="Balloon Text"/>
    <w:basedOn w:val="Normal"/>
    <w:link w:val="BalloonTextChar"/>
    <w:uiPriority w:val="99"/>
    <w:semiHidden/>
    <w:unhideWhenUsed/>
    <w:rsid w:val="00015CF7"/>
    <w:rPr>
      <w:rFonts w:ascii="Tahoma" w:hAnsi="Tahoma" w:cs="Tahoma"/>
      <w:sz w:val="16"/>
      <w:szCs w:val="16"/>
    </w:rPr>
  </w:style>
  <w:style w:type="character" w:customStyle="1" w:styleId="BalloonTextChar">
    <w:name w:val="Balloon Text Char"/>
    <w:basedOn w:val="DefaultParagraphFont"/>
    <w:link w:val="BalloonText"/>
    <w:uiPriority w:val="99"/>
    <w:semiHidden/>
    <w:rsid w:val="00015CF7"/>
    <w:rPr>
      <w:rFonts w:ascii="Tahoma" w:hAnsi="Tahoma" w:cs="Tahoma"/>
      <w:sz w:val="16"/>
      <w:szCs w:val="16"/>
    </w:rPr>
  </w:style>
  <w:style w:type="paragraph" w:styleId="Header">
    <w:name w:val="header"/>
    <w:basedOn w:val="Normal"/>
    <w:link w:val="HeaderChar"/>
    <w:uiPriority w:val="99"/>
    <w:unhideWhenUsed/>
    <w:rsid w:val="00690190"/>
    <w:pPr>
      <w:tabs>
        <w:tab w:val="center" w:pos="4513"/>
        <w:tab w:val="right" w:pos="9026"/>
      </w:tabs>
    </w:pPr>
  </w:style>
  <w:style w:type="character" w:customStyle="1" w:styleId="HeaderChar">
    <w:name w:val="Header Char"/>
    <w:basedOn w:val="DefaultParagraphFont"/>
    <w:link w:val="Header"/>
    <w:uiPriority w:val="99"/>
    <w:rsid w:val="00690190"/>
    <w:rPr>
      <w:rFonts w:ascii="Calibri" w:hAnsi="Calibri" w:cs="Times New Roman"/>
    </w:rPr>
  </w:style>
  <w:style w:type="paragraph" w:styleId="Footer">
    <w:name w:val="footer"/>
    <w:basedOn w:val="Normal"/>
    <w:link w:val="FooterChar"/>
    <w:uiPriority w:val="99"/>
    <w:unhideWhenUsed/>
    <w:rsid w:val="00690190"/>
    <w:pPr>
      <w:tabs>
        <w:tab w:val="center" w:pos="4513"/>
        <w:tab w:val="right" w:pos="9026"/>
      </w:tabs>
    </w:pPr>
  </w:style>
  <w:style w:type="character" w:customStyle="1" w:styleId="FooterChar">
    <w:name w:val="Footer Char"/>
    <w:basedOn w:val="DefaultParagraphFont"/>
    <w:link w:val="Footer"/>
    <w:uiPriority w:val="99"/>
    <w:rsid w:val="00690190"/>
    <w:rPr>
      <w:rFonts w:ascii="Calibri" w:hAnsi="Calibri" w:cs="Times New Roman"/>
    </w:rPr>
  </w:style>
  <w:style w:type="table" w:styleId="TableGrid">
    <w:name w:val="Table Grid"/>
    <w:basedOn w:val="TableNormal"/>
    <w:uiPriority w:val="59"/>
    <w:rsid w:val="00DC0E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066448">
      <w:bodyDiv w:val="1"/>
      <w:marLeft w:val="0"/>
      <w:marRight w:val="0"/>
      <w:marTop w:val="0"/>
      <w:marBottom w:val="0"/>
      <w:divBdr>
        <w:top w:val="none" w:sz="0" w:space="0" w:color="auto"/>
        <w:left w:val="none" w:sz="0" w:space="0" w:color="auto"/>
        <w:bottom w:val="none" w:sz="0" w:space="0" w:color="auto"/>
        <w:right w:val="none" w:sz="0" w:space="0" w:color="auto"/>
      </w:divBdr>
    </w:div>
    <w:div w:id="1377463055">
      <w:bodyDiv w:val="1"/>
      <w:marLeft w:val="0"/>
      <w:marRight w:val="0"/>
      <w:marTop w:val="0"/>
      <w:marBottom w:val="0"/>
      <w:divBdr>
        <w:top w:val="none" w:sz="0" w:space="0" w:color="auto"/>
        <w:left w:val="none" w:sz="0" w:space="0" w:color="auto"/>
        <w:bottom w:val="none" w:sz="0" w:space="0" w:color="auto"/>
        <w:right w:val="none" w:sz="0" w:space="0" w:color="auto"/>
      </w:divBdr>
    </w:div>
    <w:div w:id="14965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5.jpg@01D2B2BF.4C82BDA0" TargetMode="External"/><Relationship Id="rId18" Type="http://schemas.openxmlformats.org/officeDocument/2006/relationships/hyperlink" Target="mailto:vrchitalia@capexil.in"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vrchitalia@capexil.in"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cid:image004.jpg@01D2B2C1.480F9A2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mailto:accounts@capexil.i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3.jpg@01D2B2BF.4C82BDA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cid:image002.jpg@01D2B2C1.480F9A20" TargetMode="External"/><Relationship Id="rId23" Type="http://schemas.openxmlformats.org/officeDocument/2006/relationships/hyperlink" Target="mailto:accounts@capexil.in" TargetMode="External"/><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mailto:uttamghosh@capexil.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2B2C1.480F9A20" TargetMode="External"/><Relationship Id="rId14" Type="http://schemas.openxmlformats.org/officeDocument/2006/relationships/image" Target="media/image4.jpeg"/><Relationship Id="rId22" Type="http://schemas.openxmlformats.org/officeDocument/2006/relationships/hyperlink" Target="mailto:uttamghosh@capexil.in"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V.R.Chitalia</dc:creator>
  <cp:lastModifiedBy>V.R.Chitalia</cp:lastModifiedBy>
  <cp:revision>8</cp:revision>
  <dcterms:created xsi:type="dcterms:W3CDTF">2017-06-06T05:21:00Z</dcterms:created>
  <dcterms:modified xsi:type="dcterms:W3CDTF">2017-06-07T06:21:00Z</dcterms:modified>
</cp:coreProperties>
</file>